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A5" w:rsidRDefault="00864D85" w:rsidP="008F3067">
      <w:pPr>
        <w:tabs>
          <w:tab w:val="left" w:pos="2552"/>
        </w:tabs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36830</wp:posOffset>
                </wp:positionV>
                <wp:extent cx="6581775" cy="414020"/>
                <wp:effectExtent l="0" t="0" r="28575" b="241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A5" w:rsidRPr="003012F1" w:rsidRDefault="00F43AA5" w:rsidP="00F43A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012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สิทธิ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หน้าที่ ของสมาชิก</w:t>
                            </w:r>
                            <w:r w:rsidRPr="003012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การให้บริการ</w:t>
                            </w:r>
                            <w:r w:rsidR="00973CD9" w:rsidRPr="003012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r w:rsidR="00973C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สวัสดิการ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ของสหกรณ์ออมทรัพย์ครูชัยภูมิ จำกัด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45pt;margin-top:2.9pt;width:518.2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">
                <v:textbox>
                  <w:txbxContent>
                    <w:p w:rsidR="00F43AA5" w:rsidRPr="003012F1" w:rsidRDefault="00F43AA5" w:rsidP="00F43A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012F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สิทธิ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หน้าที่ ของสมาชิก</w:t>
                      </w:r>
                      <w:r w:rsidRPr="003012F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การให้บริการ</w:t>
                      </w:r>
                      <w:r w:rsidR="00973CD9" w:rsidRPr="003012F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</w:t>
                      </w:r>
                      <w:r w:rsidR="00973C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สวัสดิการ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ของสหกรณ์ออมทรัพย์ครูชัยภูมิ จำกัด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F43AA5" w:rsidRDefault="00864D85" w:rsidP="008F3067">
      <w:pPr>
        <w:tabs>
          <w:tab w:val="left" w:pos="2552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469265</wp:posOffset>
                </wp:positionV>
                <wp:extent cx="5248275" cy="414020"/>
                <wp:effectExtent l="9525" t="9525" r="9525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A5" w:rsidRPr="006D1D9F" w:rsidRDefault="00F43AA5" w:rsidP="00F43AA5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D1D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 ระเบียบ ที่เกี่ยวข้องกับสมาชิกสหกรณ์และการดำเนินงานของสหกรณ์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.3pt;margin-top:36.95pt;width:413.2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zzLAIAAE8EAAAOAAAAZHJzL2Uyb0RvYy54bWysVG1v0zAQ/o7Ef7D8neZlK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">
                <v:textbox>
                  <w:txbxContent>
                    <w:p w:rsidR="00F43AA5" w:rsidRPr="006D1D9F" w:rsidRDefault="00F43AA5" w:rsidP="00F43AA5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D1D9F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กฎหมาย ระเบียบ ที่เกี่ยวข้องกับสมาชิกสหกรณ์และการดำเนินงานของสหกรณ์</w:t>
                      </w:r>
                    </w:p>
                  </w:txbxContent>
                </v:textbox>
              </v:rect>
            </w:pict>
          </mc:Fallback>
        </mc:AlternateContent>
      </w:r>
    </w:p>
    <w:p w:rsidR="00F43AA5" w:rsidRDefault="00F43AA5" w:rsidP="008F3067">
      <w:pPr>
        <w:tabs>
          <w:tab w:val="left" w:pos="2552"/>
        </w:tabs>
        <w:rPr>
          <w:rFonts w:asciiTheme="majorBidi" w:hAnsiTheme="majorBidi" w:cstheme="majorBidi"/>
          <w:sz w:val="36"/>
          <w:szCs w:val="36"/>
        </w:rPr>
      </w:pP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714" w:hanging="357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พระราชบัญญัติสหกรณ์ พ.ศ.</w:t>
      </w:r>
      <w:r w:rsidRPr="006D1D9F">
        <w:rPr>
          <w:rFonts w:asciiTheme="majorBidi" w:hAnsiTheme="majorBidi" w:cstheme="majorBidi"/>
          <w:sz w:val="32"/>
          <w:szCs w:val="32"/>
        </w:rPr>
        <w:t xml:space="preserve">2552  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และ ฉบับแก้ไขเพิ่มเติม ฉบับที่ </w:t>
      </w:r>
      <w:r w:rsidRPr="006D1D9F">
        <w:rPr>
          <w:rFonts w:asciiTheme="majorBidi" w:hAnsiTheme="majorBidi" w:cstheme="majorBidi"/>
          <w:sz w:val="32"/>
          <w:szCs w:val="32"/>
        </w:rPr>
        <w:t>2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พ.ศ.</w:t>
      </w:r>
      <w:r w:rsidRPr="006D1D9F">
        <w:rPr>
          <w:rFonts w:asciiTheme="majorBidi" w:hAnsiTheme="majorBidi" w:cstheme="majorBidi"/>
          <w:sz w:val="32"/>
          <w:szCs w:val="32"/>
        </w:rPr>
        <w:t>2553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714" w:hanging="357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คำสั่งนายทะเบียนสหกรณ์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714" w:hanging="357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คำแนะนำนายทะเบียนสหกรณ์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714" w:hanging="357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ข้อบังคับของสหกรณ์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ind w:left="714" w:hanging="357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ระเบียบของสหกรณ์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มติที่ประชุมคณะกรรมการดำเนินการ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ประกาศของสหกรณ์</w:t>
      </w:r>
    </w:p>
    <w:p w:rsidR="00F43AA5" w:rsidRPr="006D1D9F" w:rsidRDefault="00F43AA5" w:rsidP="006D1D9F">
      <w:pPr>
        <w:pStyle w:val="a3"/>
        <w:numPr>
          <w:ilvl w:val="0"/>
          <w:numId w:val="22"/>
        </w:num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กฎหมายอื่นที่เกี่ยวข้อง เช่น </w:t>
      </w:r>
      <w:r w:rsidR="00401DA7" w:rsidRPr="006D1D9F">
        <w:rPr>
          <w:rFonts w:asciiTheme="majorBidi" w:hAnsiTheme="majorBidi" w:cstheme="majorBidi" w:hint="cs"/>
          <w:sz w:val="32"/>
          <w:szCs w:val="32"/>
          <w:cs/>
        </w:rPr>
        <w:t>กฎหมายแพ่งและพาณิชย์</w:t>
      </w:r>
      <w:r w:rsidR="00401DA7" w:rsidRPr="006D1D9F">
        <w:rPr>
          <w:rFonts w:asciiTheme="majorBidi" w:hAnsiTheme="majorBidi" w:cstheme="majorBidi" w:hint="cs"/>
          <w:sz w:val="32"/>
          <w:szCs w:val="32"/>
          <w:cs/>
        </w:rPr>
        <w:t xml:space="preserve">  กฎหมายแรงงาน  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กฎหมายการฟอกเงิน  </w:t>
      </w:r>
      <w:r w:rsidR="00401DA7" w:rsidRPr="006D1D9F">
        <w:rPr>
          <w:rFonts w:asciiTheme="majorBidi" w:hAnsiTheme="majorBidi" w:cstheme="majorBidi" w:hint="cs"/>
          <w:sz w:val="32"/>
          <w:szCs w:val="32"/>
          <w:cs/>
        </w:rPr>
        <w:t xml:space="preserve">ประมวลรัษฎากร 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1DA7" w:rsidRPr="006D1D9F"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401DA7" w:rsidRPr="006D1D9F" w:rsidRDefault="00401DA7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6D1D9F">
        <w:rPr>
          <w:rFonts w:asciiTheme="majorBidi" w:hAnsiTheme="majorBidi" w:cstheme="majorBidi" w:hint="cs"/>
          <w:b/>
          <w:bCs/>
          <w:sz w:val="32"/>
          <w:szCs w:val="32"/>
          <w:cs/>
        </w:rPr>
        <w:t>สิทธิและหน้าที่ของสมาชิกสหกรณ์</w:t>
      </w:r>
    </w:p>
    <w:p w:rsidR="00401DA7" w:rsidRPr="006D1D9F" w:rsidRDefault="006D1D9F" w:rsidP="006D1D9F">
      <w:pPr>
        <w:pStyle w:val="a3"/>
        <w:numPr>
          <w:ilvl w:val="0"/>
          <w:numId w:val="23"/>
        </w:num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สมัครเป็นสมาชิกสหกรณ์  ต้องชำระค่าธรรมเนียมแรกเข้า และค่าหุ้นรายเดือนโดยหัก ณ ที่จ่าย</w:t>
      </w:r>
    </w:p>
    <w:p w:rsidR="006D1D9F" w:rsidRPr="006D1D9F" w:rsidRDefault="006D1D9F" w:rsidP="006D1D9F">
      <w:pPr>
        <w:pStyle w:val="a3"/>
        <w:numPr>
          <w:ilvl w:val="0"/>
          <w:numId w:val="23"/>
        </w:num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สิทธิในการเลือกตั้งผู้แทนสมาชิก คณะกรรมการดำเนินการของสหกรณ์ และคณะกรรมการบริหารกลุ่มสมาชิก</w:t>
      </w:r>
    </w:p>
    <w:p w:rsidR="006D1D9F" w:rsidRPr="006D1D9F" w:rsidRDefault="006D1D9F" w:rsidP="006D1D9F">
      <w:pPr>
        <w:pStyle w:val="a3"/>
        <w:numPr>
          <w:ilvl w:val="0"/>
          <w:numId w:val="23"/>
        </w:num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ได้รับสวัสดิการ  ตั้งแต่เกิด จนเสียชีวิต</w:t>
      </w:r>
    </w:p>
    <w:p w:rsidR="006D1D9F" w:rsidRPr="006D1D9F" w:rsidRDefault="006D1D9F" w:rsidP="006D1D9F">
      <w:pPr>
        <w:pStyle w:val="a3"/>
        <w:numPr>
          <w:ilvl w:val="0"/>
          <w:numId w:val="23"/>
        </w:num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ได้รับบริการจากสหกรณ์  ได้แก่  รับฝากเงิน   เงินกู้จากสหกรณ์</w:t>
      </w:r>
    </w:p>
    <w:p w:rsidR="006D1D9F" w:rsidRPr="006D1D9F" w:rsidRDefault="006D1D9F" w:rsidP="006D1D9F">
      <w:pPr>
        <w:pStyle w:val="a3"/>
        <w:numPr>
          <w:ilvl w:val="0"/>
          <w:numId w:val="23"/>
        </w:num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สินปีบัญชี ได้รับเงินปันผลตามหุ้นที่ตนมีอยู่ในสหกรณ์  และเงินเฉลี่ยคืนตามส่วนธุรกิจ (ดอกเบี้ยเงินกู้ ที่สมาชิกจ่ายให้แก่สหกรณ์  จะได้คืนตามสัดส่วน)  ตามอัตราที่ที่ประชุมใหญ่อนุมัติ</w:t>
      </w:r>
    </w:p>
    <w:p w:rsidR="00401DA7" w:rsidRDefault="00401DA7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D1D9F" w:rsidRPr="006D1D9F" w:rsidRDefault="00864D85" w:rsidP="006D1D9F">
      <w:pPr>
        <w:tabs>
          <w:tab w:val="left" w:pos="2552"/>
        </w:tabs>
        <w:spacing w:after="0"/>
        <w:ind w:left="36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-10795</wp:posOffset>
                </wp:positionV>
                <wp:extent cx="4819650" cy="414020"/>
                <wp:effectExtent l="9525" t="9525" r="9525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9F" w:rsidRPr="006D1D9F" w:rsidRDefault="006D1D9F" w:rsidP="006D1D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รายงานสภาพกิจการ และผลการดำเนินงาน </w:t>
                            </w:r>
                            <w:r w:rsidR="00973C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ณ</w:t>
                            </w:r>
                            <w:r w:rsidR="00973C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31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6.05pt;margin-top:-.85pt;width:379.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">
                <v:textbox>
                  <w:txbxContent>
                    <w:p w:rsidR="006D1D9F" w:rsidRPr="006D1D9F" w:rsidRDefault="006D1D9F" w:rsidP="006D1D9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รายงานสภาพกิจการ และผลการดำเนินงาน </w:t>
                      </w:r>
                      <w:r w:rsidR="00973C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ณ</w:t>
                      </w:r>
                      <w:r w:rsidR="00973CD9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31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มกราคม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2561</w:t>
                      </w:r>
                    </w:p>
                  </w:txbxContent>
                </v:textbox>
              </v:rect>
            </w:pict>
          </mc:Fallback>
        </mc:AlternateContent>
      </w:r>
    </w:p>
    <w:p w:rsidR="006D1D9F" w:rsidRDefault="006D1D9F" w:rsidP="006D1D9F">
      <w:p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3178"/>
        <w:gridCol w:w="1547"/>
        <w:gridCol w:w="269"/>
        <w:gridCol w:w="1548"/>
        <w:gridCol w:w="269"/>
        <w:gridCol w:w="2357"/>
      </w:tblGrid>
      <w:tr w:rsidR="00B43D59" w:rsidRPr="00B43D59" w:rsidTr="00B43D59">
        <w:trPr>
          <w:trHeight w:val="465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สภาพกิจการสหกรณ์</w:t>
            </w:r>
          </w:p>
        </w:tc>
      </w:tr>
      <w:tr w:rsidR="00B43D59" w:rsidRPr="00B43D59" w:rsidTr="00B43D59">
        <w:trPr>
          <w:trHeight w:val="465"/>
        </w:trPr>
        <w:tc>
          <w:tcPr>
            <w:tcW w:w="9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มกราคม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2561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ยกมา ต้นปี (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ต.ค. 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60)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ณ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31 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ม.ค.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เพิ่ม(ลด)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จำนวนสมาชิกสามัญ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10,218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10,348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130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จำนวนสมาชิกสมทบ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350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361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11</w:t>
            </w:r>
          </w:p>
        </w:tc>
      </w:tr>
      <w:tr w:rsidR="00B43D59" w:rsidRPr="00B43D59" w:rsidTr="00B43D59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10,568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10,709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141 </w:t>
            </w:r>
          </w:p>
        </w:tc>
      </w:tr>
      <w:tr w:rsidR="00B43D59" w:rsidRPr="00B43D59" w:rsidTr="00B43D59">
        <w:trPr>
          <w:trHeight w:val="537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ทุนเรือนหุ้นสมาชิกสามัญ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3,739,035,730.00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3,850,898,990.00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111,863,260.00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ทุนเรือนหุ้นสมาชิกสมทบ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38,510,800.00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41,284,600.00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2,773,800.00 </w:t>
            </w:r>
          </w:p>
        </w:tc>
      </w:tr>
      <w:tr w:rsidR="00B43D59" w:rsidRPr="00B43D59" w:rsidTr="00B43D59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3,777,546,530.00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3,892,183,590.00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114,637,060.00 </w:t>
            </w:r>
          </w:p>
        </w:tc>
      </w:tr>
      <w:tr w:rsidR="00B43D59" w:rsidRPr="00B43D59" w:rsidTr="00B43D59">
        <w:trPr>
          <w:trHeight w:val="54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ทุนสำรอง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416,875,275.10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454,078,531.72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37,203,256.62 </w:t>
            </w:r>
          </w:p>
        </w:tc>
      </w:tr>
      <w:tr w:rsidR="00B43D59" w:rsidRPr="00B43D59" w:rsidTr="00B43D59">
        <w:trPr>
          <w:trHeight w:val="54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ทุนดำเนินงาน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3,715,800,932.47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14,102,416,773.08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386,615,840.61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เงินรับฝาก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เงินฝากประจำ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3,056.61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3,142.10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                85.49 </w:t>
            </w:r>
          </w:p>
        </w:tc>
      </w:tr>
      <w:tr w:rsidR="00B43D59" w:rsidRPr="00B43D59" w:rsidTr="00B43D59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เงินฝากออมทรัพย์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/ออมทรัพย์พิเศษ</w:t>
            </w:r>
            <w:r w:rsidR="00973CD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/จากสหกรณ์อื่น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3,417,359,780.70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3,590,872,006.40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173,512,225.70 </w:t>
            </w:r>
          </w:p>
        </w:tc>
      </w:tr>
      <w:tr w:rsidR="00B43D59" w:rsidRPr="00B43D59" w:rsidTr="00B43D59">
        <w:trPr>
          <w:trHeight w:val="27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เงินให้กู้แก่สมาชิก</w:t>
            </w: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1,166,760,877.85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1,201,599,360.11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ฉุกเฉิน</w:t>
            </w: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ฌาปนกิจสงเคราะห์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197,900.00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สามัญ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11,103,929,844.55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11,431,017,365.26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พิเศษ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1,165,211,795.43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1,170,826,990.36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สสช</w:t>
            </w:r>
            <w:proofErr w:type="spellEnd"/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1,500,000.00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1,710,000.00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43D59" w:rsidRPr="00B43D59" w:rsidTr="00B43D59">
        <w:trPr>
          <w:trHeight w:val="48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13,437,402,517.83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13,805,351,615.73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367,949,097.90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เงินกู้ยืมสถาบันการเงิน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5,675,568,349.66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5,957,293,530.32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59" w:rsidRPr="00B43D59" w:rsidRDefault="00B43D59" w:rsidP="00B43D5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281,725,180.66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ประมาณการกำไร ณ </w:t>
            </w: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31 </w:t>
            </w: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ม.ค.</w:t>
            </w: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61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124,763,236.04 </w:t>
            </w:r>
          </w:p>
        </w:tc>
      </w:tr>
      <w:tr w:rsidR="00B43D59" w:rsidRPr="00B43D59" w:rsidTr="00B43D59">
        <w:trPr>
          <w:trHeight w:val="465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เฉลี่ยต่อเดือน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43D5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 31,190,809.01 </w:t>
            </w:r>
          </w:p>
        </w:tc>
      </w:tr>
      <w:tr w:rsidR="00B43D59" w:rsidRPr="00B43D59" w:rsidTr="00074706">
        <w:trPr>
          <w:trHeight w:val="27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59" w:rsidRPr="00B43D59" w:rsidRDefault="00B43D59" w:rsidP="00B43D5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</w:tbl>
    <w:p w:rsidR="006D1D9F" w:rsidRDefault="006D1D9F" w:rsidP="006D1D9F">
      <w:p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6D1D9F" w:rsidRDefault="006D1D9F" w:rsidP="006D1D9F">
      <w:pPr>
        <w:tabs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903690" w:rsidRPr="00074706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b/>
          <w:bCs/>
          <w:sz w:val="36"/>
          <w:szCs w:val="36"/>
        </w:rPr>
      </w:pPr>
      <w:r w:rsidRPr="00074706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สถานการณ์ทั่วไป ที่ส่งผลกระทบต่อสหกรณ์และสมาชิกสหกรณ์</w:t>
      </w:r>
    </w:p>
    <w:p w:rsidR="00074706" w:rsidRPr="00074706" w:rsidRDefault="00074706" w:rsidP="00074706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  <w:cs/>
        </w:rPr>
        <w:t>สหกรณ์ออมทรัพย์ครูชัยภูมิ จำกัด จัดอยู่ในกลุ่มสหกรณ์ออมทรัพย์ขนาดใหญ่</w:t>
      </w:r>
      <w:r w:rsidRPr="0007470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ที่มีทุนดำเนินการมากกว่า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sz w:val="32"/>
          <w:szCs w:val="32"/>
        </w:rPr>
        <w:t xml:space="preserve">5,000 </w:t>
      </w:r>
      <w:r w:rsidRPr="00074706">
        <w:rPr>
          <w:rFonts w:asciiTheme="majorBidi" w:hAnsiTheme="majorBidi" w:cstheme="majorBidi"/>
          <w:sz w:val="32"/>
          <w:szCs w:val="32"/>
          <w:cs/>
        </w:rPr>
        <w:t>ล้านบาท จะต้องอยู่ภายใต้เกณฑ์กำกับที่ทางราชการกำหนด ที่เข้มกว่าสหกรณ์ขนาดเล็ก  ดังนี้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1.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กำหนดอัตราดอกเบี้ยเงินรับฝาก ไม่เกินร้อยละ </w:t>
      </w:r>
      <w:r w:rsidRPr="00074706">
        <w:rPr>
          <w:rFonts w:asciiTheme="majorBidi" w:hAnsiTheme="majorBidi" w:cstheme="majorBidi"/>
          <w:sz w:val="32"/>
          <w:szCs w:val="32"/>
        </w:rPr>
        <w:t xml:space="preserve">4.50 </w:t>
      </w:r>
      <w:r w:rsidRPr="00074706">
        <w:rPr>
          <w:rFonts w:asciiTheme="majorBidi" w:hAnsiTheme="majorBidi" w:cstheme="majorBidi"/>
          <w:sz w:val="32"/>
          <w:szCs w:val="32"/>
          <w:cs/>
        </w:rPr>
        <w:t>ต่อปี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2.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การจ่ายเงินกู้ให้สหกรณ์อื่น ไม่เกินร้อยละ </w:t>
      </w:r>
      <w:r w:rsidRPr="00074706">
        <w:rPr>
          <w:rFonts w:asciiTheme="majorBidi" w:hAnsiTheme="majorBidi" w:cstheme="majorBidi"/>
          <w:sz w:val="32"/>
          <w:szCs w:val="32"/>
        </w:rPr>
        <w:t xml:space="preserve">10 </w:t>
      </w:r>
      <w:r w:rsidRPr="00074706">
        <w:rPr>
          <w:rFonts w:asciiTheme="majorBidi" w:hAnsiTheme="majorBidi" w:cstheme="majorBidi"/>
          <w:sz w:val="32"/>
          <w:szCs w:val="32"/>
          <w:cs/>
        </w:rPr>
        <w:t>ของทุนเรือนหุ้นบวกทุนสำรอง</w:t>
      </w:r>
    </w:p>
    <w:p w:rsid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3.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การจ่ายเงินปันผลไม่เกินร้อยละ </w:t>
      </w:r>
      <w:r w:rsidRPr="00074706">
        <w:rPr>
          <w:rFonts w:asciiTheme="majorBidi" w:hAnsiTheme="majorBidi" w:cstheme="majorBidi"/>
          <w:sz w:val="32"/>
          <w:szCs w:val="32"/>
        </w:rPr>
        <w:t xml:space="preserve">80 </w:t>
      </w:r>
      <w:r w:rsidRPr="00074706">
        <w:rPr>
          <w:rFonts w:asciiTheme="majorBidi" w:hAnsiTheme="majorBidi" w:cstheme="majorBidi"/>
          <w:sz w:val="32"/>
          <w:szCs w:val="32"/>
          <w:cs/>
        </w:rPr>
        <w:t>ของกำไรสุทธิ หลังหักเงินจัดสรรเป็นทุนสำรองและ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>เงินบำรุงสันนิบาตสหกรณ์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>4</w:t>
      </w:r>
      <w:r w:rsidRPr="00074706">
        <w:rPr>
          <w:rFonts w:asciiTheme="majorBidi" w:hAnsiTheme="majorBidi" w:cstheme="majorBidi"/>
          <w:sz w:val="32"/>
          <w:szCs w:val="32"/>
          <w:cs/>
        </w:rPr>
        <w:t>. สมาชิกสมทบ ต้องเป็นบิดา มารดา สามี ภรรยา หรือบุตรของสมาชิก   เท่านั้น</w:t>
      </w:r>
    </w:p>
    <w:p w:rsid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  <w:cs/>
        </w:rPr>
        <w:t>(ถือบังคับใช้แล้ว)</w:t>
      </w:r>
      <w:r w:rsidRPr="00074706">
        <w:rPr>
          <w:rFonts w:asciiTheme="majorBidi" w:hAnsiTheme="majorBidi" w:cstheme="majorBidi"/>
          <w:sz w:val="32"/>
          <w:szCs w:val="32"/>
        </w:rPr>
        <w:tab/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เกณฑ์กำกับที่ทางราชการกำหนด อยู่ระหว่างพิจารณาถือใช้ 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1.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อัตราหนี้สินต่อทุนของสหกรณ์ ไม่เกิน </w:t>
      </w:r>
      <w:r w:rsidRPr="00074706">
        <w:rPr>
          <w:rFonts w:asciiTheme="majorBidi" w:hAnsiTheme="majorBidi" w:cstheme="majorBidi"/>
          <w:sz w:val="32"/>
          <w:szCs w:val="32"/>
        </w:rPr>
        <w:t xml:space="preserve">1.5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เท่า (ปัจจุบัน </w:t>
      </w:r>
      <w:r w:rsidRPr="00074706">
        <w:rPr>
          <w:rFonts w:asciiTheme="majorBidi" w:hAnsiTheme="majorBidi" w:cstheme="majorBidi"/>
          <w:sz w:val="32"/>
          <w:szCs w:val="32"/>
        </w:rPr>
        <w:t xml:space="preserve">2.0 </w:t>
      </w:r>
      <w:r w:rsidRPr="00074706">
        <w:rPr>
          <w:rFonts w:asciiTheme="majorBidi" w:hAnsiTheme="majorBidi" w:cstheme="majorBidi"/>
          <w:sz w:val="32"/>
          <w:szCs w:val="32"/>
          <w:cs/>
        </w:rPr>
        <w:t>เท่า)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2.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การดำรงสินทรัพย์สภาพคล่อง ไม่ต่ำกว่า </w:t>
      </w:r>
      <w:r w:rsidRPr="00074706">
        <w:rPr>
          <w:rFonts w:asciiTheme="majorBidi" w:hAnsiTheme="majorBidi" w:cstheme="majorBidi"/>
          <w:sz w:val="32"/>
          <w:szCs w:val="32"/>
        </w:rPr>
        <w:t xml:space="preserve">6 %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(ปัจจุบัน </w:t>
      </w:r>
      <w:r w:rsidRPr="00074706">
        <w:rPr>
          <w:rFonts w:asciiTheme="majorBidi" w:hAnsiTheme="majorBidi" w:cstheme="majorBidi"/>
          <w:sz w:val="32"/>
          <w:szCs w:val="32"/>
        </w:rPr>
        <w:t>2.5%)</w:t>
      </w:r>
    </w:p>
    <w:p w:rsid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 xml:space="preserve">3. 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การตั้งค่าเผื่อหนี้สงสัยจะสูญ สำหรับการกู้วนซ้ำของสมาชิก ที่มีการกู่วนซ้ำน้อยกว่า </w:t>
      </w:r>
      <w:r w:rsidRPr="00074706">
        <w:rPr>
          <w:rFonts w:asciiTheme="majorBidi" w:hAnsiTheme="majorBidi" w:cstheme="majorBidi"/>
          <w:sz w:val="32"/>
          <w:szCs w:val="32"/>
        </w:rPr>
        <w:t>12</w:t>
      </w:r>
      <w:r w:rsidRPr="00074706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 xml:space="preserve"> จะส่งผลต่อค่าใช้จ่ายของสหกรณ์</w:t>
      </w:r>
    </w:p>
    <w:p w:rsid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074706">
        <w:rPr>
          <w:rFonts w:asciiTheme="majorBidi" w:hAnsiTheme="majorBidi" w:cstheme="majorBidi"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sz w:val="32"/>
          <w:szCs w:val="32"/>
        </w:rPr>
        <w:t>4</w:t>
      </w:r>
      <w:r w:rsidRPr="00074706">
        <w:rPr>
          <w:rFonts w:asciiTheme="majorBidi" w:hAnsiTheme="majorBidi" w:cstheme="majorBidi"/>
          <w:sz w:val="32"/>
          <w:szCs w:val="32"/>
          <w:cs/>
        </w:rPr>
        <w:t>. สมาชิกสหกรณ์ เข้าระบบตรวจข้อมูลเครดิต หรือที่เรียกว่า “</w:t>
      </w:r>
      <w:proofErr w:type="spellStart"/>
      <w:r w:rsidRPr="00074706">
        <w:rPr>
          <w:rFonts w:asciiTheme="majorBidi" w:hAnsiTheme="majorBidi" w:cstheme="majorBidi"/>
          <w:sz w:val="32"/>
          <w:szCs w:val="32"/>
          <w:cs/>
        </w:rPr>
        <w:t>เครดิตบ</w:t>
      </w:r>
      <w:proofErr w:type="spellEnd"/>
      <w:r w:rsidRPr="00074706">
        <w:rPr>
          <w:rFonts w:asciiTheme="majorBidi" w:hAnsiTheme="majorBidi" w:cstheme="majorBidi"/>
          <w:sz w:val="32"/>
          <w:szCs w:val="32"/>
          <w:cs/>
        </w:rPr>
        <w:t>รูโร (</w:t>
      </w:r>
      <w:r w:rsidRPr="00074706">
        <w:rPr>
          <w:rFonts w:asciiTheme="majorBidi" w:hAnsiTheme="majorBidi" w:cstheme="majorBidi"/>
          <w:sz w:val="32"/>
          <w:szCs w:val="32"/>
        </w:rPr>
        <w:t xml:space="preserve">Nation Credit Bureau) </w:t>
      </w: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074706" w:rsidRPr="00074706" w:rsidRDefault="00074706" w:rsidP="00074706">
      <w:pPr>
        <w:tabs>
          <w:tab w:val="left" w:pos="1134"/>
          <w:tab w:val="left" w:pos="2552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A47F6" wp14:editId="56878C52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4448175" cy="414020"/>
                <wp:effectExtent l="0" t="0" r="28575" b="241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06" w:rsidRPr="003012F1" w:rsidRDefault="00074706" w:rsidP="000747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การให้บริการของสหกรณ์</w:t>
                            </w:r>
                            <w:r w:rsidRPr="003012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ที่สมาชิกจะได้รับจาก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การเป็นสมาชิก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.3pt;margin-top:12.5pt;width:350.2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">
                <v:textbox>
                  <w:txbxContent>
                    <w:p w:rsidR="00074706" w:rsidRPr="003012F1" w:rsidRDefault="00074706" w:rsidP="0007470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การให้บริการของสหกรณ์</w:t>
                      </w:r>
                      <w:r w:rsidRPr="003012F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ที่สมาชิกจะได้รับจาก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การเป็นสมาชิก</w:t>
                      </w:r>
                    </w:p>
                  </w:txbxContent>
                </v:textbox>
              </v:rect>
            </w:pict>
          </mc:Fallback>
        </mc:AlternateContent>
      </w:r>
    </w:p>
    <w:p w:rsidR="00074706" w:rsidRPr="00074706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074706" w:rsidRDefault="00074706" w:rsidP="00074706">
      <w:pPr>
        <w:pStyle w:val="a3"/>
        <w:numPr>
          <w:ilvl w:val="0"/>
          <w:numId w:val="24"/>
        </w:numPr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07470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การรับฝากเงิน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แยกเป็นประเภทรับฝากและอัตราดอกเบี้ย ดังนี้</w:t>
      </w:r>
    </w:p>
    <w:p w:rsidR="00074706" w:rsidRPr="00074706" w:rsidRDefault="00074706" w:rsidP="00074706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ออมทรัพย์  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สมาชิกสามัญ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4.25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สมาชิกสมทบ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4.00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074706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ออมทรัพย์พิเศษ  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ind w:left="108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สมาชิกสามัญ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4.50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สมาชิกสมทบ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4.25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074706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รับฝากจากสหกรณ์อื่น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ind w:left="108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4.00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074706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074706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074706" w:rsidRDefault="00074706" w:rsidP="00074706">
      <w:pPr>
        <w:pStyle w:val="a3"/>
        <w:numPr>
          <w:ilvl w:val="0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07470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เงิน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ให้กู้ยืม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แยกเป็นประเภท</w:t>
      </w:r>
      <w:r>
        <w:rPr>
          <w:rFonts w:asciiTheme="majorBidi" w:hAnsiTheme="majorBidi" w:cstheme="majorBidi" w:hint="cs"/>
          <w:sz w:val="32"/>
          <w:szCs w:val="32"/>
          <w:cs/>
        </w:rPr>
        <w:t>เงินกู้  การส่งชำระ</w:t>
      </w:r>
      <w:r>
        <w:rPr>
          <w:rFonts w:asciiTheme="majorBidi" w:hAnsiTheme="majorBidi" w:cstheme="majorBidi" w:hint="cs"/>
          <w:sz w:val="32"/>
          <w:szCs w:val="32"/>
          <w:cs/>
        </w:rPr>
        <w:t>และอัตราดอกเบี้ย ดังนี้</w:t>
      </w:r>
    </w:p>
    <w:p w:rsidR="00074706" w:rsidRPr="00074706" w:rsidRDefault="00074706" w:rsidP="00074706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เงินกู้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เพื่อเหตุฉุกเฉิน  กู้ได้ไม่เกิน </w:t>
      </w:r>
      <w:r w:rsidRPr="00074706">
        <w:rPr>
          <w:rFonts w:asciiTheme="majorBidi" w:hAnsiTheme="majorBidi" w:cstheme="majorBidi"/>
          <w:b/>
          <w:bCs/>
          <w:sz w:val="32"/>
          <w:szCs w:val="32"/>
          <w:u w:val="single"/>
        </w:rPr>
        <w:t>300,000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74706" w:rsidRP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หน้าเค้า</w:t>
      </w:r>
      <w:proofErr w:type="spellStart"/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เตอร์</w:t>
      </w:r>
      <w:proofErr w:type="spellEnd"/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ส่งชำระ 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120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 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6.40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7D19E2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>ATM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ส่งชำระ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120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 อัตราดอกเบี้ยร้อยละ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6.40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Pr="00074706" w:rsidRDefault="00074706" w:rsidP="007D19E2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เงินกู้สามัญ  ใช้บุคคลค้ำประกัน วงเงินกู้ไม่เกิน </w:t>
      </w:r>
      <w:r w:rsidRPr="00074706">
        <w:rPr>
          <w:rFonts w:asciiTheme="majorBidi" w:hAnsiTheme="majorBidi" w:cstheme="majorBidi"/>
          <w:b/>
          <w:bCs/>
          <w:sz w:val="32"/>
          <w:szCs w:val="32"/>
          <w:u w:val="single"/>
        </w:rPr>
        <w:t>3,000,000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74706" w:rsidRDefault="007D19E2" w:rsidP="007D19E2">
      <w:pPr>
        <w:pStyle w:val="a3"/>
        <w:tabs>
          <w:tab w:val="left" w:pos="1134"/>
        </w:tabs>
        <w:spacing w:after="0"/>
        <w:ind w:left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กู้ไม่เกิน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1,500,000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ส่งชำระไม่เกิน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240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เงินได้รายเดือนคงเหลือไม่น้อยกว่า ร้อยละ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D19E2" w:rsidRDefault="00074706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D19E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กู้ไม่เกิน 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3,000,000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ส่งชำระไม่เกิน 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300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</w:t>
      </w:r>
      <w:r w:rsidR="007D19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19E2">
        <w:rPr>
          <w:rFonts w:asciiTheme="majorBidi" w:hAnsiTheme="majorBidi" w:cstheme="majorBidi" w:hint="cs"/>
          <w:sz w:val="32"/>
          <w:szCs w:val="32"/>
          <w:cs/>
        </w:rPr>
        <w:t xml:space="preserve">เงินได้รายเดือนคงเหลือไม่น้อยกว่า ร้อยละ </w:t>
      </w:r>
      <w:r w:rsidR="007D19E2">
        <w:rPr>
          <w:rFonts w:asciiTheme="majorBidi" w:hAnsiTheme="majorBidi" w:cstheme="majorBidi"/>
          <w:sz w:val="32"/>
          <w:szCs w:val="32"/>
        </w:rPr>
        <w:t>10</w:t>
      </w:r>
    </w:p>
    <w:p w:rsidR="00074706" w:rsidRDefault="007D19E2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ใช้บุคคลที่เป็นสมาชิกสามัญผู้ค้ำประกัน ดังนี้</w:t>
      </w:r>
    </w:p>
    <w:p w:rsidR="007D19E2" w:rsidRDefault="007D19E2" w:rsidP="007D19E2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กู้ไม่เกิน </w:t>
      </w:r>
      <w:r>
        <w:rPr>
          <w:rFonts w:asciiTheme="majorBidi" w:hAnsiTheme="majorBidi" w:cstheme="majorBidi"/>
          <w:sz w:val="32"/>
          <w:szCs w:val="32"/>
        </w:rPr>
        <w:t xml:space="preserve">200,000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ค้ำประกัน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7D19E2" w:rsidRDefault="007D19E2" w:rsidP="007D19E2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>
        <w:rPr>
          <w:rFonts w:asciiTheme="majorBidi" w:hAnsiTheme="majorBidi" w:cstheme="majorBidi"/>
          <w:sz w:val="32"/>
          <w:szCs w:val="32"/>
        </w:rPr>
        <w:t xml:space="preserve">200,000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ไม่เกิน </w:t>
      </w:r>
      <w:r>
        <w:rPr>
          <w:rFonts w:asciiTheme="majorBidi" w:hAnsiTheme="majorBidi" w:cstheme="majorBidi"/>
          <w:sz w:val="32"/>
          <w:szCs w:val="32"/>
        </w:rPr>
        <w:t xml:space="preserve">400,000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ค้ำประกัน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7D19E2" w:rsidRDefault="007D19E2" w:rsidP="007D19E2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กู้เกิน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ไม่เกิน </w:t>
      </w:r>
      <w:r w:rsidR="008A7079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ค้ำประกัน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กู้เกิน 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ไม่เกิน </w:t>
      </w:r>
      <w:r>
        <w:rPr>
          <w:rFonts w:asciiTheme="majorBidi" w:hAnsiTheme="majorBidi" w:cstheme="majorBidi"/>
          <w:sz w:val="32"/>
          <w:szCs w:val="32"/>
        </w:rPr>
        <w:t>1,0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ค้ำประกัน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กู้เกิน </w:t>
      </w:r>
      <w:r>
        <w:rPr>
          <w:rFonts w:asciiTheme="majorBidi" w:hAnsiTheme="majorBidi" w:cstheme="majorBidi"/>
          <w:sz w:val="32"/>
          <w:szCs w:val="32"/>
        </w:rPr>
        <w:t>1,0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ไม่เกิน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ค้ำประกัน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กู้เกิน </w:t>
      </w:r>
      <w:r>
        <w:rPr>
          <w:rFonts w:asciiTheme="majorBidi" w:hAnsiTheme="majorBidi" w:cstheme="majorBidi"/>
          <w:sz w:val="32"/>
          <w:szCs w:val="32"/>
        </w:rPr>
        <w:t>2,0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ไม่เกิน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,000,000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ค้ำประกัน 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ค้ำได้ไม่เกิน </w:t>
      </w:r>
      <w:r>
        <w:rPr>
          <w:rFonts w:asciiTheme="majorBidi" w:hAnsiTheme="majorBidi" w:cstheme="majorBidi"/>
          <w:sz w:val="32"/>
          <w:szCs w:val="32"/>
        </w:rPr>
        <w:t xml:space="preserve">6  </w:t>
      </w:r>
      <w:r>
        <w:rPr>
          <w:rFonts w:asciiTheme="majorBidi" w:hAnsiTheme="majorBidi" w:cstheme="majorBidi" w:hint="cs"/>
          <w:sz w:val="32"/>
          <w:szCs w:val="32"/>
          <w:cs/>
        </w:rPr>
        <w:t>สัญญา</w:t>
      </w:r>
    </w:p>
    <w:p w:rsidR="00074706" w:rsidRPr="00074706" w:rsidRDefault="007D19E2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>อัตราดอกเบี้ยร้อยละ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6.40 </w:t>
      </w:r>
      <w:r w:rsidR="00074706"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Default="00074706" w:rsidP="007D19E2">
      <w:pPr>
        <w:pStyle w:val="a3"/>
        <w:numPr>
          <w:ilvl w:val="1"/>
          <w:numId w:val="24"/>
        </w:numPr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เงินกู้พิเศษ  ใช้หลักทรัพย์ค้ำประกัน วงเงินกู้ไม่เกิน </w:t>
      </w:r>
      <w:r w:rsidRPr="00074706">
        <w:rPr>
          <w:rFonts w:asciiTheme="majorBidi" w:hAnsiTheme="majorBidi" w:cstheme="majorBidi"/>
          <w:b/>
          <w:bCs/>
          <w:sz w:val="32"/>
          <w:szCs w:val="32"/>
          <w:u w:val="single"/>
        </w:rPr>
        <w:t>5,000,000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7D19E2" w:rsidRPr="00074706" w:rsidRDefault="007D19E2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กู้ไม่เกิน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,500,000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ส่งชำระไม่เกิน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</w:t>
      </w:r>
    </w:p>
    <w:p w:rsidR="007D19E2" w:rsidRDefault="007D19E2" w:rsidP="007D19E2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กู้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2.500,000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,000,000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ส่งชำระไม่เกิน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00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งวด</w:t>
      </w:r>
    </w:p>
    <w:p w:rsidR="008A7079" w:rsidRDefault="008A7079" w:rsidP="008A7079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</w:t>
      </w:r>
      <w:r>
        <w:rPr>
          <w:rFonts w:asciiTheme="majorBidi" w:hAnsiTheme="majorBidi" w:cstheme="majorBidi" w:hint="cs"/>
          <w:sz w:val="32"/>
          <w:szCs w:val="32"/>
          <w:cs/>
        </w:rPr>
        <w:t>หลักทรัพย์</w:t>
      </w:r>
      <w:r>
        <w:rPr>
          <w:rFonts w:asciiTheme="majorBidi" w:hAnsiTheme="majorBidi" w:cstheme="majorBidi" w:hint="cs"/>
          <w:sz w:val="32"/>
          <w:szCs w:val="32"/>
          <w:cs/>
        </w:rPr>
        <w:t>ค้ำประกัน</w:t>
      </w:r>
      <w:r>
        <w:rPr>
          <w:rFonts w:asciiTheme="majorBidi" w:hAnsiTheme="majorBidi" w:cstheme="majorBidi" w:hint="cs"/>
          <w:sz w:val="32"/>
          <w:szCs w:val="32"/>
          <w:cs/>
        </w:rPr>
        <w:t>ที่และอาคาร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กู้ไม่เกิน </w:t>
      </w:r>
      <w:r>
        <w:rPr>
          <w:rFonts w:asciiTheme="majorBidi" w:hAnsiTheme="majorBidi" w:cstheme="majorBidi"/>
          <w:sz w:val="32"/>
          <w:szCs w:val="32"/>
        </w:rPr>
        <w:t>3,0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</w:t>
      </w:r>
      <w:r>
        <w:rPr>
          <w:rFonts w:asciiTheme="majorBidi" w:hAnsiTheme="majorBidi" w:cstheme="majorBidi" w:hint="cs"/>
          <w:sz w:val="32"/>
          <w:szCs w:val="32"/>
          <w:cs/>
        </w:rPr>
        <w:t>ราคาประเมินทางราชการของที่ดิน ไม่น้อยกว่าร้อยละ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A7079" w:rsidRDefault="008A7079" w:rsidP="008A7079">
      <w:pPr>
        <w:pStyle w:val="a3"/>
        <w:numPr>
          <w:ilvl w:val="0"/>
          <w:numId w:val="25"/>
        </w:num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กู้</w:t>
      </w:r>
      <w:r w:rsidR="00973CD9">
        <w:rPr>
          <w:rFonts w:asciiTheme="majorBidi" w:hAnsiTheme="majorBidi" w:cstheme="majorBidi" w:hint="cs"/>
          <w:sz w:val="32"/>
          <w:szCs w:val="32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>
        <w:rPr>
          <w:rFonts w:asciiTheme="majorBidi" w:hAnsiTheme="majorBidi" w:cstheme="majorBidi"/>
          <w:sz w:val="32"/>
          <w:szCs w:val="32"/>
        </w:rPr>
        <w:t>5,0</w:t>
      </w:r>
      <w:r>
        <w:rPr>
          <w:rFonts w:asciiTheme="majorBidi" w:hAnsiTheme="majorBidi" w:cstheme="majorBidi"/>
          <w:sz w:val="32"/>
          <w:szCs w:val="32"/>
        </w:rPr>
        <w:t xml:space="preserve">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 ราคาประเมินทางราชการของที่ดิน ไม่น้อยกว่าร้อยละ </w:t>
      </w:r>
      <w:r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74706" w:rsidRPr="00074706" w:rsidRDefault="00074706" w:rsidP="007D19E2">
      <w:pPr>
        <w:pStyle w:val="a3"/>
        <w:tabs>
          <w:tab w:val="left" w:pos="1134"/>
        </w:tabs>
        <w:spacing w:after="0"/>
        <w:ind w:left="1080"/>
        <w:rPr>
          <w:rFonts w:asciiTheme="majorBidi" w:hAnsiTheme="majorBidi" w:cstheme="majorBidi"/>
          <w:sz w:val="32"/>
          <w:szCs w:val="32"/>
          <w:cs/>
        </w:rPr>
      </w:pP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อัตราดอกเบี้ยร้อยละ</w:t>
      </w:r>
      <w:r w:rsidRPr="00074706">
        <w:rPr>
          <w:rFonts w:asciiTheme="majorBidi" w:hAnsiTheme="majorBidi" w:cstheme="majorBidi"/>
          <w:b/>
          <w:bCs/>
          <w:sz w:val="32"/>
          <w:szCs w:val="32"/>
        </w:rPr>
        <w:t xml:space="preserve">   6.40 </w:t>
      </w:r>
      <w:r w:rsidRPr="00074706">
        <w:rPr>
          <w:rFonts w:asciiTheme="majorBidi" w:hAnsiTheme="majorBidi" w:cstheme="majorBidi"/>
          <w:b/>
          <w:bCs/>
          <w:sz w:val="32"/>
          <w:szCs w:val="32"/>
          <w:cs/>
        </w:rPr>
        <w:t>บาท/ปี</w:t>
      </w:r>
    </w:p>
    <w:p w:rsidR="00074706" w:rsidRDefault="00074706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079" w:rsidRDefault="008A7079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079" w:rsidRDefault="008A7079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079" w:rsidRDefault="008A7079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079" w:rsidRDefault="008A7079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079" w:rsidRDefault="008A7079" w:rsidP="00074706">
      <w:pPr>
        <w:pStyle w:val="a3"/>
        <w:tabs>
          <w:tab w:val="left" w:pos="1134"/>
        </w:tabs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074706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074706" w:rsidRPr="006D1D9F" w:rsidRDefault="00074706" w:rsidP="006D1D9F">
      <w:pPr>
        <w:tabs>
          <w:tab w:val="left" w:pos="2552"/>
        </w:tabs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903690" w:rsidRPr="006D1D9F" w:rsidRDefault="00074706" w:rsidP="006D1D9F">
      <w:pPr>
        <w:pStyle w:val="a3"/>
        <w:tabs>
          <w:tab w:val="left" w:pos="2552"/>
        </w:tabs>
        <w:spacing w:after="0"/>
        <w:ind w:left="0" w:firstLine="2268"/>
        <w:rPr>
          <w:rFonts w:asciiTheme="majorBidi" w:hAnsiTheme="majorBidi" w:cstheme="majorBidi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7810C" wp14:editId="1EAE690D">
                <wp:simplePos x="0" y="0"/>
                <wp:positionH relativeFrom="column">
                  <wp:posOffset>441960</wp:posOffset>
                </wp:positionH>
                <wp:positionV relativeFrom="paragraph">
                  <wp:posOffset>255905</wp:posOffset>
                </wp:positionV>
                <wp:extent cx="4933950" cy="414020"/>
                <wp:effectExtent l="0" t="0" r="19050" b="241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F1" w:rsidRPr="003012F1" w:rsidRDefault="003012F1" w:rsidP="003012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012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สวัสดิการที่สมาชิกจะได้รับจากสหกรณ์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ออมทรัพย์ครูชัยภูมิ จำกัด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4.8pt;margin-top:20.15pt;width:388.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">
                <v:textbox>
                  <w:txbxContent>
                    <w:p w:rsidR="003012F1" w:rsidRPr="003012F1" w:rsidRDefault="003012F1" w:rsidP="003012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012F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สวัสดิการที่สมาชิกจะได้รับจากสหกรณ์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ออมทรัพย์ครูชัยภูมิ จำกัด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8A7079" w:rsidRDefault="008A7079" w:rsidP="008A7079">
      <w:pPr>
        <w:tabs>
          <w:tab w:val="left" w:pos="0"/>
          <w:tab w:val="left" w:pos="184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A7079" w:rsidRDefault="008A7079" w:rsidP="008A7079">
      <w:pPr>
        <w:tabs>
          <w:tab w:val="left" w:pos="0"/>
          <w:tab w:val="left" w:pos="184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A7079" w:rsidRPr="008A7079" w:rsidRDefault="008A7079" w:rsidP="008A7079">
      <w:pPr>
        <w:tabs>
          <w:tab w:val="left" w:pos="0"/>
        </w:tabs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8A7079">
        <w:rPr>
          <w:rFonts w:asciiTheme="majorBidi" w:hAnsiTheme="majorBidi" w:cstheme="majorBidi"/>
          <w:b/>
          <w:bCs/>
          <w:sz w:val="32"/>
          <w:szCs w:val="32"/>
        </w:rPr>
        <w:tab/>
        <w:t xml:space="preserve">1. </w:t>
      </w:r>
      <w:r w:rsidRPr="008A7079">
        <w:rPr>
          <w:rFonts w:asciiTheme="majorBidi" w:hAnsiTheme="majorBidi" w:cstheme="majorBidi" w:hint="cs"/>
          <w:b/>
          <w:bCs/>
          <w:sz w:val="32"/>
          <w:szCs w:val="32"/>
          <w:cs/>
        </w:rPr>
        <w:t>สวัสดิการครบรอบวันคล้ายวันเกิด</w:t>
      </w:r>
    </w:p>
    <w:p w:rsidR="00B7409A" w:rsidRDefault="008A7079" w:rsidP="00B7409A">
      <w:pPr>
        <w:spacing w:after="0"/>
        <w:ind w:left="7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สมาชิกจะได้รับคนละ </w:t>
      </w:r>
      <w:r>
        <w:rPr>
          <w:rFonts w:asciiTheme="majorBidi" w:hAnsiTheme="majorBidi" w:cstheme="majorBidi"/>
          <w:sz w:val="32"/>
          <w:szCs w:val="32"/>
        </w:rPr>
        <w:t xml:space="preserve">1,000 </w:t>
      </w:r>
      <w:r>
        <w:rPr>
          <w:rFonts w:asciiTheme="majorBidi" w:hAnsiTheme="majorBidi" w:cstheme="majorBidi" w:hint="cs"/>
          <w:sz w:val="32"/>
          <w:szCs w:val="32"/>
          <w:cs/>
        </w:rPr>
        <w:t>บาท ทุกปี โดยจะโอนเข้าบัญชีเงินฝากของสมาชิกที่เปิดบัญชีไว้ที่</w:t>
      </w:r>
    </w:p>
    <w:p w:rsidR="00B7409A" w:rsidRPr="006D1D9F" w:rsidRDefault="008A7079" w:rsidP="00B7409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สหกรณ์ หลังวันเกิดภายใน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 </w:t>
      </w:r>
      <w:r w:rsidR="00B740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>หากสม</w:t>
      </w:r>
      <w:r w:rsidR="00B7409A">
        <w:rPr>
          <w:rFonts w:asciiTheme="majorBidi" w:hAnsiTheme="majorBidi" w:cstheme="majorBidi" w:hint="cs"/>
          <w:sz w:val="32"/>
          <w:szCs w:val="32"/>
          <w:cs/>
        </w:rPr>
        <w:t xml:space="preserve">าชิกไม่มีบัญชีเงินฝากกับสหกรณ์ 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>ให้แจ้งขอรับเงินเป็นหนังสือต่อคณะกรรมการดำเนินการ  เพื่อขอรับ</w:t>
      </w:r>
      <w:r w:rsidR="00B7409A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>เงินสดภายในระยะเวลา  60  วัน  หลังจากครบรอบวันเกิด</w:t>
      </w:r>
    </w:p>
    <w:p w:rsidR="00B7409A" w:rsidRPr="006D1D9F" w:rsidRDefault="00B7409A" w:rsidP="00B7409A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>-   สมาชิกผู้มีสิทธิ์ได้รับเงินนี้  จะต้องไม่เป็นผู้ผิดนั</w:t>
      </w:r>
      <w:r>
        <w:rPr>
          <w:rFonts w:asciiTheme="majorBidi" w:hAnsiTheme="majorBidi" w:cstheme="majorBidi" w:hint="cs"/>
          <w:sz w:val="32"/>
          <w:szCs w:val="32"/>
          <w:cs/>
        </w:rPr>
        <w:t>ดชำระหนี้  ไม่ว่าจะเป็น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>เงินต้น หรือดอกเบี้ย</w:t>
      </w:r>
    </w:p>
    <w:p w:rsidR="00B7409A" w:rsidRPr="006D1D9F" w:rsidRDefault="00B7409A" w:rsidP="00B7409A">
      <w:pPr>
        <w:spacing w:after="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และผิดนัดส่งค่าหุ้น (กรณีประนอมหนี้ และชำระหนี้ได้ตามข้อตกลง ไม่ถือว่าเป็นผู้ผิดนัดชำระหนี้เพื่อการนี้)</w:t>
      </w:r>
    </w:p>
    <w:p w:rsidR="00B7409A" w:rsidRDefault="00B7409A" w:rsidP="008A7079">
      <w:pPr>
        <w:tabs>
          <w:tab w:val="left" w:pos="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57703" w:rsidRPr="008A7079" w:rsidRDefault="008A7079" w:rsidP="008A7079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="00657703" w:rsidRPr="008A7079">
        <w:rPr>
          <w:rFonts w:asciiTheme="majorBidi" w:hAnsiTheme="majorBidi" w:cstheme="majorBidi" w:hint="cs"/>
          <w:b/>
          <w:bCs/>
          <w:sz w:val="32"/>
          <w:szCs w:val="32"/>
          <w:cs/>
        </w:rPr>
        <w:t>สวัสดิการสมาชิกเกษียณ หรือลาออกจากงาน</w:t>
      </w:r>
    </w:p>
    <w:p w:rsidR="00657703" w:rsidRPr="008A7079" w:rsidRDefault="008A7079" w:rsidP="008A7079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F02D9" w:rsidRPr="008A7079"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657703" w:rsidRPr="008A7079">
        <w:rPr>
          <w:rFonts w:asciiTheme="majorBidi" w:hAnsiTheme="majorBidi" w:cstheme="majorBidi" w:hint="cs"/>
          <w:sz w:val="32"/>
          <w:szCs w:val="32"/>
          <w:cs/>
        </w:rPr>
        <w:t>สหกรณ์จ่ายให้ตามอายุการเป็นสมาชิก  ปีละ  500  บาท</w:t>
      </w:r>
    </w:p>
    <w:p w:rsidR="00657703" w:rsidRPr="006D1D9F" w:rsidRDefault="00DF02D9" w:rsidP="00B7409A">
      <w:pPr>
        <w:pStyle w:val="a3"/>
        <w:tabs>
          <w:tab w:val="left" w:pos="0"/>
        </w:tabs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657703" w:rsidRPr="006D1D9F">
        <w:rPr>
          <w:rFonts w:asciiTheme="majorBidi" w:hAnsiTheme="majorBidi" w:cstheme="majorBidi" w:hint="cs"/>
          <w:sz w:val="32"/>
          <w:szCs w:val="32"/>
          <w:cs/>
        </w:rPr>
        <w:t>การนับอายุการเป็นสมาชิก  ถ้าเศษของปีเกิน  6  เดือน  ให้นับเป็น  1  ปี</w:t>
      </w:r>
    </w:p>
    <w:p w:rsidR="00657703" w:rsidRPr="006D1D9F" w:rsidRDefault="00DF02D9" w:rsidP="006D1D9F">
      <w:pPr>
        <w:pStyle w:val="a3"/>
        <w:tabs>
          <w:tab w:val="left" w:pos="0"/>
          <w:tab w:val="left" w:pos="1843"/>
        </w:tabs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657703" w:rsidRPr="006D1D9F">
        <w:rPr>
          <w:rFonts w:asciiTheme="majorBidi" w:hAnsiTheme="majorBidi" w:cstheme="majorBidi" w:hint="cs"/>
          <w:sz w:val="32"/>
          <w:szCs w:val="32"/>
          <w:cs/>
        </w:rPr>
        <w:t xml:space="preserve">สมาชิกผิดนัดชำระหนี้ หรือผิดนัดชำระหนี้ตามข้อตกลงในการประนอมหนี้          </w:t>
      </w:r>
    </w:p>
    <w:p w:rsidR="00657703" w:rsidRPr="006D1D9F" w:rsidRDefault="00DF02D9" w:rsidP="006D1D9F">
      <w:pPr>
        <w:pStyle w:val="a3"/>
        <w:tabs>
          <w:tab w:val="left" w:pos="0"/>
          <w:tab w:val="left" w:pos="1843"/>
        </w:tabs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57703" w:rsidRPr="006D1D9F">
        <w:rPr>
          <w:rFonts w:asciiTheme="majorBidi" w:hAnsiTheme="majorBidi" w:cstheme="majorBidi" w:hint="cs"/>
          <w:sz w:val="32"/>
          <w:szCs w:val="32"/>
          <w:cs/>
        </w:rPr>
        <w:t>หรือผิดนัดการส่งเงินค่าหุ้นในปีใด  ไม่ให้ได้รับเงินสวัสดิการนี้ในปีนั้น</w:t>
      </w:r>
    </w:p>
    <w:p w:rsidR="00607A95" w:rsidRPr="006D1D9F" w:rsidRDefault="00DF02D9" w:rsidP="00B7409A">
      <w:pPr>
        <w:tabs>
          <w:tab w:val="left" w:pos="0"/>
          <w:tab w:val="left" w:pos="1843"/>
        </w:tabs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/>
          <w:sz w:val="32"/>
          <w:szCs w:val="32"/>
        </w:rPr>
        <w:t xml:space="preserve">-  </w:t>
      </w:r>
      <w:proofErr w:type="gramStart"/>
      <w:r w:rsidR="00607A95" w:rsidRPr="006D1D9F">
        <w:rPr>
          <w:rFonts w:asciiTheme="majorBidi" w:hAnsiTheme="majorBidi" w:cstheme="majorBidi" w:hint="cs"/>
          <w:sz w:val="32"/>
          <w:szCs w:val="32"/>
          <w:cs/>
        </w:rPr>
        <w:t>การคำนวณเงินสวัสดิการ  ให้นำจำนวนปีที่เป็นสมาชิก</w:t>
      </w:r>
      <w:proofErr w:type="gramEnd"/>
      <w:r w:rsidR="00607A95" w:rsidRPr="006D1D9F">
        <w:rPr>
          <w:rFonts w:asciiTheme="majorBidi" w:hAnsiTheme="majorBidi" w:cstheme="majorBidi" w:hint="cs"/>
          <w:sz w:val="32"/>
          <w:szCs w:val="32"/>
          <w:cs/>
        </w:rPr>
        <w:t xml:space="preserve"> (ยกเว้นปีที่ผิดนัดชำระหนี้)  </w:t>
      </w:r>
    </w:p>
    <w:p w:rsidR="004618BE" w:rsidRPr="006D1D9F" w:rsidRDefault="00DF02D9" w:rsidP="006D1D9F">
      <w:pPr>
        <w:tabs>
          <w:tab w:val="left" w:pos="0"/>
          <w:tab w:val="left" w:pos="1843"/>
        </w:tabs>
        <w:spacing w:after="0" w:line="240" w:lineRule="auto"/>
        <w:ind w:firstLine="144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2A6E91" w:rsidRPr="006D1D9F">
        <w:rPr>
          <w:rFonts w:asciiTheme="majorBidi" w:hAnsiTheme="majorBidi" w:cstheme="majorBidi" w:hint="cs"/>
          <w:sz w:val="32"/>
          <w:szCs w:val="32"/>
          <w:cs/>
        </w:rPr>
        <w:t>สมาชิก</w:t>
      </w:r>
      <w:r w:rsidR="004618BE" w:rsidRPr="006D1D9F">
        <w:rPr>
          <w:rFonts w:asciiTheme="majorBidi" w:hAnsiTheme="majorBidi" w:cstheme="majorBidi" w:hint="cs"/>
          <w:sz w:val="32"/>
          <w:szCs w:val="32"/>
          <w:cs/>
        </w:rPr>
        <w:t>เกษียณ หรือลาออกระหว่างปี</w:t>
      </w:r>
      <w:r w:rsidR="002A6E91" w:rsidRPr="006D1D9F">
        <w:rPr>
          <w:rFonts w:asciiTheme="majorBidi" w:hAnsiTheme="majorBidi" w:cstheme="majorBidi" w:hint="cs"/>
          <w:sz w:val="32"/>
          <w:szCs w:val="32"/>
          <w:cs/>
        </w:rPr>
        <w:t>ต้</w:t>
      </w:r>
      <w:r w:rsidR="004618BE" w:rsidRPr="006D1D9F">
        <w:rPr>
          <w:rFonts w:asciiTheme="majorBidi" w:hAnsiTheme="majorBidi" w:cstheme="majorBidi" w:hint="cs"/>
          <w:sz w:val="32"/>
          <w:szCs w:val="32"/>
          <w:cs/>
        </w:rPr>
        <w:t>องยื่นเรื่องขอรับเงินต่อสหกรณ์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 xml:space="preserve">ภายใน  120  วัน  </w:t>
      </w:r>
    </w:p>
    <w:p w:rsidR="004618BE" w:rsidRPr="006D1D9F" w:rsidRDefault="004618BE" w:rsidP="006D1D9F">
      <w:pPr>
        <w:tabs>
          <w:tab w:val="left" w:pos="0"/>
          <w:tab w:val="left" w:pos="184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DF02D9" w:rsidRPr="006D1D9F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2A6E91" w:rsidRPr="006D1D9F">
        <w:rPr>
          <w:rFonts w:asciiTheme="majorBidi" w:hAnsiTheme="majorBidi" w:cstheme="majorBidi" w:hint="cs"/>
          <w:sz w:val="32"/>
          <w:szCs w:val="32"/>
          <w:cs/>
        </w:rPr>
        <w:t>นับแต่วันที่เกษียณ  หรือลาออก ตามแบบที่สหกรณ์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>กำหนดพร้อมหลักฐานประกอบ</w:t>
      </w:r>
    </w:p>
    <w:p w:rsidR="00E14998" w:rsidRPr="006D1D9F" w:rsidRDefault="00B7409A" w:rsidP="00B7409A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F02D9" w:rsidRPr="006D1D9F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DF02D9" w:rsidRPr="006D1D9F">
        <w:rPr>
          <w:rFonts w:asciiTheme="majorBidi" w:hAnsiTheme="majorBidi" w:cstheme="majorBidi"/>
          <w:sz w:val="32"/>
          <w:szCs w:val="32"/>
        </w:rPr>
        <w:t xml:space="preserve"> </w:t>
      </w:r>
      <w:r w:rsidR="00E14998" w:rsidRPr="006D1D9F">
        <w:rPr>
          <w:rFonts w:asciiTheme="majorBidi" w:hAnsiTheme="majorBidi" w:cstheme="majorBidi" w:hint="cs"/>
          <w:sz w:val="32"/>
          <w:szCs w:val="32"/>
          <w:cs/>
        </w:rPr>
        <w:t>สมาชิกเกษียณ หรือลาออก  ณ  วันสิ้นปีงบประมาณ  สหกรณ์จะโอนเข้า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บัญชีของสมาชิก  </w:t>
      </w:r>
    </w:p>
    <w:p w:rsidR="00D5295C" w:rsidRPr="006D1D9F" w:rsidRDefault="00B7409A" w:rsidP="00B7409A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E14998" w:rsidRPr="006D1D9F">
        <w:rPr>
          <w:rFonts w:asciiTheme="majorBidi" w:hAnsiTheme="majorBidi" w:cstheme="majorBidi" w:hint="cs"/>
          <w:sz w:val="32"/>
          <w:szCs w:val="32"/>
          <w:cs/>
        </w:rPr>
        <w:t xml:space="preserve">ให้มารับได้ตั้งแต่วันที่  4  </w:t>
      </w:r>
      <w:r w:rsidR="00125B30" w:rsidRPr="006D1D9F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E14998" w:rsidRPr="006D1D9F">
        <w:rPr>
          <w:rFonts w:asciiTheme="majorBidi" w:hAnsiTheme="majorBidi" w:cstheme="majorBidi" w:hint="cs"/>
          <w:sz w:val="32"/>
          <w:szCs w:val="32"/>
          <w:cs/>
        </w:rPr>
        <w:t xml:space="preserve">  ของทุกปี</w:t>
      </w:r>
    </w:p>
    <w:p w:rsidR="00B7409A" w:rsidRDefault="00DF02D9" w:rsidP="006D1D9F">
      <w:pPr>
        <w:tabs>
          <w:tab w:val="left" w:pos="0"/>
          <w:tab w:val="left" w:pos="1843"/>
        </w:tabs>
        <w:spacing w:after="0" w:line="240" w:lineRule="auto"/>
        <w:ind w:left="1440"/>
        <w:rPr>
          <w:rFonts w:asciiTheme="majorBidi" w:hAnsiTheme="majorBidi" w:cstheme="majorBidi" w:hint="cs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6662E4" w:rsidRPr="006D1D9F">
        <w:rPr>
          <w:rFonts w:asciiTheme="majorBidi" w:hAnsiTheme="majorBidi" w:cstheme="majorBidi" w:hint="cs"/>
          <w:sz w:val="32"/>
          <w:szCs w:val="32"/>
          <w:cs/>
        </w:rPr>
        <w:t xml:space="preserve">เงินสวัสดิการนี้  ไม่ถือเป็นมรดก  สหกรณ์จะจ่ายให้บุคคลตามลำดับ  คือ </w:t>
      </w:r>
      <w:r w:rsidR="00B7409A" w:rsidRPr="006D1D9F">
        <w:rPr>
          <w:rFonts w:asciiTheme="majorBidi" w:hAnsiTheme="majorBidi" w:cstheme="majorBidi" w:hint="cs"/>
          <w:sz w:val="32"/>
          <w:szCs w:val="32"/>
          <w:cs/>
        </w:rPr>
        <w:t xml:space="preserve">สมาชิก  คู่สมรส  </w:t>
      </w:r>
    </w:p>
    <w:p w:rsidR="006662E4" w:rsidRPr="006D1D9F" w:rsidRDefault="00B7409A" w:rsidP="006D1D9F">
      <w:pPr>
        <w:tabs>
          <w:tab w:val="left" w:pos="0"/>
          <w:tab w:val="left" w:pos="1843"/>
        </w:tabs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บุตร  บิดามารดา  </w:t>
      </w:r>
      <w:r w:rsidR="006662E4" w:rsidRPr="006D1D9F"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</w:p>
    <w:p w:rsidR="00E9572B" w:rsidRPr="006D1D9F" w:rsidRDefault="00B7409A" w:rsidP="00B7409A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6662E4" w:rsidRPr="006D1D9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B84091" w:rsidRPr="006D1D9F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B84091" w:rsidRPr="006D1D9F">
        <w:rPr>
          <w:rFonts w:ascii="Angsana New" w:hAnsi="Angsana New" w:cs="Angsana New" w:hint="cs"/>
          <w:b/>
          <w:bCs/>
          <w:sz w:val="32"/>
          <w:szCs w:val="32"/>
          <w:cs/>
        </w:rPr>
        <w:t>เบิกจ่ายเงินสวัสดิการสมาชิกผู้สูงอายุ</w:t>
      </w:r>
      <w:r w:rsidR="00B84091" w:rsidRPr="006D1D9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8F6298" w:rsidRPr="006D1D9F" w:rsidRDefault="00E9572B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ab/>
      </w:r>
      <w:r w:rsidR="00B7409A">
        <w:rPr>
          <w:rFonts w:asciiTheme="majorBidi" w:hAnsiTheme="majorBidi" w:cstheme="majorBidi" w:hint="cs"/>
          <w:sz w:val="32"/>
          <w:szCs w:val="32"/>
          <w:cs/>
        </w:rPr>
        <w:tab/>
      </w:r>
      <w:r w:rsidR="008F6298" w:rsidRPr="006D1D9F"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="008F6298" w:rsidRPr="006D1D9F">
        <w:rPr>
          <w:rFonts w:ascii="Angsana New" w:hAnsi="Angsana New" w:cs="Angsana New"/>
          <w:sz w:val="32"/>
          <w:szCs w:val="32"/>
          <w:cs/>
        </w:rPr>
        <w:t>สมาชิกสหกรณ์ผู้สูงอายุ  ผู้ที่จะมีสิทธิ์ได้รับเงินสวัสดิการนี้ ต้องมีคุณสมบัติ ดังนี้</w:t>
      </w:r>
    </w:p>
    <w:p w:rsidR="008F6298" w:rsidRPr="006D1D9F" w:rsidRDefault="008F6298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   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* </w:t>
      </w:r>
      <w:r w:rsidRPr="006D1D9F">
        <w:rPr>
          <w:rFonts w:ascii="Angsana New" w:hAnsi="Angsana New" w:cs="Angsana New"/>
          <w:sz w:val="32"/>
          <w:szCs w:val="32"/>
          <w:cs/>
        </w:rPr>
        <w:t>เป็น</w:t>
      </w:r>
      <w:r w:rsidR="001716BB" w:rsidRPr="006D1D9F">
        <w:rPr>
          <w:rFonts w:ascii="Angsana New" w:hAnsi="Angsana New" w:cs="Angsana New"/>
          <w:sz w:val="32"/>
          <w:szCs w:val="32"/>
          <w:cs/>
        </w:rPr>
        <w:t xml:space="preserve">สมาชิกสหกรณ์มาแล้วไม่น้อยกว่า  </w:t>
      </w:r>
      <w:r w:rsidR="001716BB" w:rsidRPr="006D1D9F">
        <w:rPr>
          <w:rFonts w:ascii="Angsana New" w:hAnsi="Angsana New" w:cs="Angsana New" w:hint="cs"/>
          <w:sz w:val="32"/>
          <w:szCs w:val="32"/>
          <w:cs/>
        </w:rPr>
        <w:t>5</w:t>
      </w:r>
      <w:r w:rsidRPr="006D1D9F">
        <w:rPr>
          <w:rFonts w:ascii="Angsana New" w:hAnsi="Angsana New" w:cs="Angsana New"/>
          <w:sz w:val="32"/>
          <w:szCs w:val="32"/>
          <w:cs/>
        </w:rPr>
        <w:t xml:space="preserve">  ปี  และ</w:t>
      </w:r>
    </w:p>
    <w:p w:rsidR="008F6298" w:rsidRPr="006D1D9F" w:rsidRDefault="008F6298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* </w:t>
      </w:r>
      <w:r w:rsidRPr="006D1D9F">
        <w:rPr>
          <w:rFonts w:ascii="Angsana New" w:hAnsi="Angsana New" w:cs="Angsana New"/>
          <w:sz w:val="32"/>
          <w:szCs w:val="32"/>
          <w:cs/>
        </w:rPr>
        <w:t>เป็นสมาชิกชั้นดี  ไม่เคยผิดนัดชำระหนี้ไม่ว่าเงินต้นหรือดอกเบี้ย  และ</w:t>
      </w:r>
    </w:p>
    <w:p w:rsidR="008F6298" w:rsidRPr="006D1D9F" w:rsidRDefault="008F6298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* </w:t>
      </w:r>
      <w:r w:rsidRPr="006D1D9F">
        <w:rPr>
          <w:rFonts w:ascii="Angsana New" w:hAnsi="Angsana New" w:cs="Angsana New"/>
          <w:sz w:val="32"/>
          <w:szCs w:val="32"/>
          <w:cs/>
        </w:rPr>
        <w:t>ไม่เคยเป็นผู้ประนอมหนี้ในรอบปีการเงินที่ผ่านมา และถึงวันที่มีสิทธิ์รับเงิน</w:t>
      </w:r>
      <w:r w:rsidR="00B7409A" w:rsidRPr="006D1D9F">
        <w:rPr>
          <w:rFonts w:ascii="Angsana New" w:hAnsi="Angsana New" w:cs="Angsana New"/>
          <w:sz w:val="32"/>
          <w:szCs w:val="32"/>
          <w:cs/>
        </w:rPr>
        <w:t>สวัสดิการ</w:t>
      </w:r>
    </w:p>
    <w:p w:rsidR="008F6298" w:rsidRPr="006D1D9F" w:rsidRDefault="008F6298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="00B7409A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409A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 xml:space="preserve">-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D1D9F">
        <w:rPr>
          <w:rFonts w:ascii="Angsana New" w:hAnsi="Angsana New" w:cs="Angsana New"/>
          <w:sz w:val="32"/>
          <w:szCs w:val="32"/>
          <w:cs/>
        </w:rPr>
        <w:t>การนับอายุการเป็นสมาชิก ให้นับตั้งแต่วันที่สหกรณ์รับเข้าเป็นสมาชิก ถึงวันสิ้นปีการเงินนั้น ๆ  สมาชิกที่โอนสมาชิกจากสหกรณ์อื่น ไม่นับรวมอายุการเป็นสมาชิกเดิม</w:t>
      </w:r>
    </w:p>
    <w:p w:rsidR="00E9572B" w:rsidRPr="006D1D9F" w:rsidRDefault="008F6298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 xml:space="preserve">            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2F3B50" w:rsidRPr="006D1D9F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-  </w:t>
      </w:r>
      <w:r w:rsidRPr="006D1D9F">
        <w:rPr>
          <w:rFonts w:ascii="Angsana New" w:hAnsi="Angsana New" w:cs="Angsana New"/>
          <w:sz w:val="32"/>
          <w:szCs w:val="32"/>
          <w:cs/>
        </w:rPr>
        <w:t>การจ่ายเงินสวัสดิการสมาชิกผู้สูงอายุ</w:t>
      </w:r>
      <w:r w:rsidR="001716BB" w:rsidRPr="006D1D9F">
        <w:rPr>
          <w:rFonts w:ascii="Angsana New" w:hAnsi="Angsana New" w:cs="Angsana New"/>
          <w:sz w:val="32"/>
          <w:szCs w:val="32"/>
          <w:cs/>
        </w:rPr>
        <w:t xml:space="preserve">  โดยให้จ่ายตามหลักเกณฑ์  </w:t>
      </w:r>
      <w:r w:rsidRPr="006D1D9F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1.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สมาชิ</w:t>
      </w:r>
      <w:r w:rsidRPr="006D1D9F">
        <w:rPr>
          <w:rFonts w:ascii="Angsana New" w:hAnsi="Angsana New" w:cs="Angsana New" w:hint="cs"/>
          <w:sz w:val="32"/>
          <w:szCs w:val="32"/>
          <w:cs/>
        </w:rPr>
        <w:t>กผู้สูงอายุ  อายุครบ  65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5,000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2.  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สมาชิกผู้สูงอายุ  อายุครบ  </w:t>
      </w:r>
      <w:r w:rsidRPr="006D1D9F">
        <w:rPr>
          <w:rFonts w:ascii="Angsana New" w:hAnsi="Angsana New" w:cs="Angsana New" w:hint="cs"/>
          <w:sz w:val="32"/>
          <w:szCs w:val="32"/>
          <w:cs/>
        </w:rPr>
        <w:t>70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7,000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3.  สมาชิกผู้สูงอายุ  อายุครบ  75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 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9,000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4.  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สมาชิกผู้สูงอายุ  อายุครบ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80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12,000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5.  สมาชิกผู้สูงอายุ  อายุครบ  85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14,000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6.  สมาชิกผู้สูงอายุ  อายุครบ   90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8C72BA" w:rsidRPr="006D1D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16,000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Pr="006D1D9F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7.  สมาชิกผู้สูงอายุ  อายุครบ   95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 xml:space="preserve">  ปี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  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BD69A8" w:rsidRPr="006D1D9F">
        <w:rPr>
          <w:rFonts w:ascii="Angsana New" w:hAnsi="Angsana New" w:cs="Angsana New" w:hint="cs"/>
          <w:sz w:val="32"/>
          <w:szCs w:val="32"/>
          <w:cs/>
        </w:rPr>
        <w:t>19.000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E62093" w:rsidRDefault="00E62093" w:rsidP="006D1D9F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>8.  สมาชิกผู้สูงอายุ  อายุครบ  100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 xml:space="preserve"> ปี</w:t>
      </w:r>
      <w:r w:rsidR="00AC7ECF"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สหกรณ์จ่ายให้ปีละ </w:t>
      </w:r>
      <w:r w:rsidR="003749EB" w:rsidRPr="006D1D9F">
        <w:rPr>
          <w:rFonts w:ascii="Angsana New" w:hAnsi="Angsana New" w:cs="Angsana New" w:hint="cs"/>
          <w:sz w:val="32"/>
          <w:szCs w:val="32"/>
          <w:cs/>
        </w:rPr>
        <w:t>21,000</w:t>
      </w:r>
      <w:r w:rsidRPr="006D1D9F">
        <w:rPr>
          <w:rFonts w:ascii="Angsana New" w:eastAsia="Calibri" w:hAnsi="Angsana New" w:cs="Angsana New" w:hint="cs"/>
          <w:sz w:val="32"/>
          <w:szCs w:val="32"/>
          <w:cs/>
        </w:rPr>
        <w:t xml:space="preserve">  บาท</w:t>
      </w:r>
    </w:p>
    <w:p w:rsidR="00BF5C2F" w:rsidRPr="006D1D9F" w:rsidRDefault="00BF5C2F" w:rsidP="006D1D9F">
      <w:pPr>
        <w:tabs>
          <w:tab w:val="left" w:pos="1134"/>
        </w:tabs>
        <w:spacing w:after="0" w:line="240" w:lineRule="auto"/>
        <w:rPr>
          <w:rFonts w:ascii="Angsana New" w:hAnsi="Angsana New" w:cs="Angsana New"/>
          <w:spacing w:val="-6"/>
          <w:sz w:val="32"/>
          <w:szCs w:val="32"/>
        </w:rPr>
      </w:pPr>
      <w:r w:rsidRPr="006D1D9F"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pacing w:val="-6"/>
          <w:sz w:val="32"/>
          <w:szCs w:val="32"/>
          <w:cs/>
        </w:rPr>
        <w:tab/>
        <w:t xml:space="preserve"> </w:t>
      </w:r>
      <w:r w:rsidR="002F3B50" w:rsidRPr="006D1D9F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</w:t>
      </w:r>
      <w:r w:rsidRPr="006D1D9F">
        <w:rPr>
          <w:rFonts w:ascii="Angsana New" w:hAnsi="Angsana New" w:cs="Angsana New" w:hint="cs"/>
          <w:spacing w:val="-6"/>
          <w:sz w:val="32"/>
          <w:szCs w:val="32"/>
          <w:cs/>
        </w:rPr>
        <w:t xml:space="preserve">-  </w:t>
      </w:r>
      <w:r w:rsidRPr="006D1D9F">
        <w:rPr>
          <w:rFonts w:ascii="Angsana New" w:hAnsi="Angsana New" w:cs="Angsana New"/>
          <w:spacing w:val="-6"/>
          <w:sz w:val="32"/>
          <w:szCs w:val="32"/>
          <w:cs/>
        </w:rPr>
        <w:t>เงินสวัสดิการนี้   ไม่ถือว่าเป็นเงินมรดก   สหกรณ์ย่อมทรงไว้ซึ่งสิทธิที่จะจ่ายให้บุคคลตามลำดับ   ดังนี้</w:t>
      </w:r>
    </w:p>
    <w:p w:rsidR="00BF5C2F" w:rsidRPr="006D1D9F" w:rsidRDefault="00BF5C2F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Pr="006D1D9F">
        <w:rPr>
          <w:rFonts w:ascii="Angsana New" w:hAnsi="Angsana New" w:cs="Angsana New" w:hint="cs"/>
          <w:sz w:val="32"/>
          <w:szCs w:val="32"/>
          <w:cs/>
        </w:rPr>
        <w:t>1</w:t>
      </w:r>
      <w:r w:rsidRPr="006D1D9F">
        <w:rPr>
          <w:rFonts w:ascii="Angsana New" w:hAnsi="Angsana New" w:cs="Angsana New"/>
          <w:sz w:val="32"/>
          <w:szCs w:val="32"/>
          <w:cs/>
        </w:rPr>
        <w:t>)   สมาชิก</w:t>
      </w:r>
    </w:p>
    <w:p w:rsidR="00BF5C2F" w:rsidRPr="006D1D9F" w:rsidRDefault="00BF5C2F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Pr="006D1D9F">
        <w:rPr>
          <w:rFonts w:ascii="Angsana New" w:hAnsi="Angsana New" w:cs="Angsana New" w:hint="cs"/>
          <w:sz w:val="32"/>
          <w:szCs w:val="32"/>
          <w:cs/>
        </w:rPr>
        <w:t>2</w:t>
      </w:r>
      <w:r w:rsidRPr="006D1D9F">
        <w:rPr>
          <w:rFonts w:ascii="Angsana New" w:hAnsi="Angsana New" w:cs="Angsana New"/>
          <w:sz w:val="32"/>
          <w:szCs w:val="32"/>
          <w:cs/>
        </w:rPr>
        <w:t>)   คู่สมรส</w:t>
      </w:r>
    </w:p>
    <w:p w:rsidR="00BF5C2F" w:rsidRPr="006D1D9F" w:rsidRDefault="00BF5C2F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Pr="006D1D9F">
        <w:rPr>
          <w:rFonts w:ascii="Angsana New" w:hAnsi="Angsana New" w:cs="Angsana New" w:hint="cs"/>
          <w:sz w:val="32"/>
          <w:szCs w:val="32"/>
          <w:cs/>
        </w:rPr>
        <w:t>3</w:t>
      </w:r>
      <w:r w:rsidRPr="006D1D9F">
        <w:rPr>
          <w:rFonts w:ascii="Angsana New" w:hAnsi="Angsana New" w:cs="Angsana New"/>
          <w:sz w:val="32"/>
          <w:szCs w:val="32"/>
          <w:cs/>
        </w:rPr>
        <w:t>)   บุตร</w:t>
      </w:r>
    </w:p>
    <w:p w:rsidR="00BF5C2F" w:rsidRPr="006D1D9F" w:rsidRDefault="00BF5C2F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Pr="006D1D9F">
        <w:rPr>
          <w:rFonts w:ascii="Angsana New" w:hAnsi="Angsana New" w:cs="Angsana New" w:hint="cs"/>
          <w:sz w:val="32"/>
          <w:szCs w:val="32"/>
          <w:cs/>
        </w:rPr>
        <w:t>4</w:t>
      </w:r>
      <w:r w:rsidRPr="006D1D9F">
        <w:rPr>
          <w:rFonts w:ascii="Angsana New" w:hAnsi="Angsana New" w:cs="Angsana New"/>
          <w:sz w:val="32"/>
          <w:szCs w:val="32"/>
          <w:cs/>
        </w:rPr>
        <w:t>)   บิดา – มารดา</w:t>
      </w:r>
    </w:p>
    <w:p w:rsidR="00BF5C2F" w:rsidRPr="006D1D9F" w:rsidRDefault="00BF5C2F" w:rsidP="006D1D9F">
      <w:pPr>
        <w:tabs>
          <w:tab w:val="left" w:pos="113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Pr="006D1D9F">
        <w:rPr>
          <w:rFonts w:ascii="Angsana New" w:hAnsi="Angsana New" w:cs="Angsana New" w:hint="cs"/>
          <w:sz w:val="32"/>
          <w:szCs w:val="32"/>
          <w:cs/>
        </w:rPr>
        <w:t>5</w:t>
      </w:r>
      <w:r w:rsidRPr="006D1D9F">
        <w:rPr>
          <w:rFonts w:ascii="Angsana New" w:hAnsi="Angsana New" w:cs="Angsana New"/>
          <w:sz w:val="32"/>
          <w:szCs w:val="32"/>
          <w:cs/>
        </w:rPr>
        <w:t>)   ผู้อุปการะหรือผู้ให้การอุปการะ   ซึ่งสมาชิกได้แสดงเจตนาไว้</w:t>
      </w:r>
      <w:r w:rsidRPr="006D1D9F">
        <w:rPr>
          <w:rFonts w:ascii="Angsana New" w:hAnsi="Angsana New" w:cs="Angsana New"/>
          <w:sz w:val="32"/>
          <w:szCs w:val="32"/>
          <w:cs/>
        </w:rPr>
        <w:tab/>
      </w:r>
    </w:p>
    <w:p w:rsidR="00BF5C2F" w:rsidRPr="006D1D9F" w:rsidRDefault="00BF5C2F" w:rsidP="006D1D9F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="00400B7F" w:rsidRPr="006D1D9F">
        <w:rPr>
          <w:rFonts w:ascii="Angsana New" w:hAnsi="Angsana New" w:cs="Angsana New"/>
          <w:sz w:val="32"/>
          <w:szCs w:val="32"/>
          <w:cs/>
        </w:rPr>
        <w:t xml:space="preserve">มติของคณะกรรมการ </w:t>
      </w:r>
      <w:r w:rsidRPr="006D1D9F">
        <w:rPr>
          <w:rFonts w:ascii="Angsana New" w:hAnsi="Angsana New" w:cs="Angsana New"/>
          <w:sz w:val="32"/>
          <w:szCs w:val="32"/>
          <w:cs/>
        </w:rPr>
        <w:t>ในการดำเนินการอนุ</w:t>
      </w:r>
      <w:r w:rsidR="00400B7F" w:rsidRPr="006D1D9F">
        <w:rPr>
          <w:rFonts w:ascii="Angsana New" w:hAnsi="Angsana New" w:cs="Angsana New"/>
          <w:sz w:val="32"/>
          <w:szCs w:val="32"/>
          <w:cs/>
        </w:rPr>
        <w:t xml:space="preserve">มัติจ่าย </w:t>
      </w:r>
      <w:r w:rsidRPr="006D1D9F">
        <w:rPr>
          <w:rFonts w:ascii="Angsana New" w:hAnsi="Angsana New" w:cs="Angsana New"/>
          <w:sz w:val="32"/>
          <w:szCs w:val="32"/>
          <w:cs/>
        </w:rPr>
        <w:t>ไม่ว่ากรณีใด ๆ ถือว่าเป็นอันที่สิ้นสุด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6D1D9F">
        <w:rPr>
          <w:rFonts w:ascii="Angsana New" w:hAnsi="Angsana New" w:cs="Angsana New"/>
          <w:sz w:val="32"/>
          <w:szCs w:val="32"/>
          <w:cs/>
        </w:rPr>
        <w:t>จะนำไปฟ้องร้องมิได้</w:t>
      </w:r>
    </w:p>
    <w:p w:rsidR="00D419F7" w:rsidRPr="006D1D9F" w:rsidRDefault="00400B7F" w:rsidP="006D1D9F">
      <w:pPr>
        <w:tabs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="002F3B50" w:rsidRPr="006D1D9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="00D419F7" w:rsidRPr="006D1D9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การรับเงิน</w:t>
      </w:r>
    </w:p>
    <w:p w:rsidR="00D419F7" w:rsidRPr="006D1D9F" w:rsidRDefault="00D419F7" w:rsidP="006D1D9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Pr="006D1D9F">
        <w:rPr>
          <w:rFonts w:ascii="Angsana New" w:hAnsi="Angsana New" w:cs="Angsana New" w:hint="cs"/>
          <w:sz w:val="32"/>
          <w:szCs w:val="32"/>
          <w:cs/>
        </w:rPr>
        <w:t>สหกรณ์แจ้งให้สมาชิกเพื่อรับเงินสวัสดิการเมื่อ</w:t>
      </w:r>
      <w:r w:rsidR="00DC131B" w:rsidRPr="006D1D9F">
        <w:rPr>
          <w:rFonts w:ascii="Angsana New" w:hAnsi="Angsana New" w:cs="Angsana New" w:hint="cs"/>
          <w:sz w:val="32"/>
          <w:szCs w:val="32"/>
          <w:cs/>
        </w:rPr>
        <w:t>สมาชิกมีอายุครบตามเกณฑ์ตามอายุ</w:t>
      </w:r>
      <w:r w:rsidRPr="006D1D9F">
        <w:rPr>
          <w:rFonts w:ascii="Angsana New" w:hAnsi="Angsana New" w:cs="Angsana New"/>
          <w:sz w:val="32"/>
          <w:szCs w:val="32"/>
        </w:rPr>
        <w:t xml:space="preserve"> </w:t>
      </w:r>
      <w:r w:rsidRPr="006D1D9F">
        <w:rPr>
          <w:rFonts w:ascii="Angsana New" w:hAnsi="Angsana New" w:cs="Angsana New" w:hint="cs"/>
          <w:sz w:val="32"/>
          <w:szCs w:val="32"/>
          <w:cs/>
        </w:rPr>
        <w:t>และ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>จะโอนเงินสวัส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>ดิการเข้าบัญชีของสมาชิก ภายใน 30</w:t>
      </w:r>
      <w:r w:rsidRPr="006D1D9F">
        <w:rPr>
          <w:rFonts w:ascii="Angsana New" w:hAnsi="Angsana New" w:cs="Angsana New" w:hint="cs"/>
          <w:sz w:val="32"/>
          <w:szCs w:val="32"/>
          <w:cs/>
        </w:rPr>
        <w:t xml:space="preserve"> วัน นับตั้งแต่วันที่สหกรณ์ได้แจ้งให้สมาชิกได้ทราบ และ</w:t>
      </w:r>
      <w:r w:rsidR="001A7781" w:rsidRPr="006D1D9F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6D1D9F">
        <w:rPr>
          <w:rFonts w:ascii="Angsana New" w:hAnsi="Angsana New" w:cs="Angsana New" w:hint="cs"/>
          <w:sz w:val="32"/>
          <w:szCs w:val="32"/>
          <w:cs/>
        </w:rPr>
        <w:t>ให้สมาชิกนำเอกสารให้แก่สหกรณ์</w:t>
      </w:r>
      <w:r w:rsidRPr="006D1D9F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:rsidR="00D419F7" w:rsidRPr="006D1D9F" w:rsidRDefault="00D419F7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>1</w:t>
      </w:r>
      <w:r w:rsidR="00400B7F" w:rsidRPr="006D1D9F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6D1D9F">
        <w:rPr>
          <w:rFonts w:ascii="Angsana New" w:hAnsi="Angsana New" w:cs="Angsana New"/>
          <w:sz w:val="32"/>
          <w:szCs w:val="32"/>
          <w:cs/>
        </w:rPr>
        <w:t>สำเนาทะเบียนบ้าน</w:t>
      </w:r>
    </w:p>
    <w:p w:rsidR="00D419F7" w:rsidRPr="006D1D9F" w:rsidRDefault="00D419F7" w:rsidP="006D1D9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>2</w:t>
      </w:r>
      <w:r w:rsidR="00400B7F" w:rsidRPr="006D1D9F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6D1D9F">
        <w:rPr>
          <w:rFonts w:ascii="Angsana New" w:hAnsi="Angsana New" w:cs="Angsana New"/>
          <w:sz w:val="32"/>
          <w:szCs w:val="32"/>
          <w:cs/>
        </w:rPr>
        <w:t>สำเนาบัตรประจำตัวข้าราชการหรือบัตรประชาชน</w:t>
      </w:r>
    </w:p>
    <w:p w:rsidR="00082A0A" w:rsidRDefault="00D419F7" w:rsidP="006D1D9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6D1D9F">
        <w:rPr>
          <w:rFonts w:ascii="Angsana New" w:hAnsi="Angsana New" w:cs="Angsana New"/>
          <w:sz w:val="32"/>
          <w:szCs w:val="32"/>
          <w:cs/>
        </w:rPr>
        <w:t xml:space="preserve">                                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ab/>
      </w:r>
      <w:r w:rsidRPr="006D1D9F">
        <w:rPr>
          <w:rFonts w:ascii="Angsana New" w:hAnsi="Angsana New" w:cs="Angsana New"/>
          <w:sz w:val="32"/>
          <w:szCs w:val="32"/>
          <w:cs/>
        </w:rPr>
        <w:t>(</w:t>
      </w:r>
      <w:r w:rsidR="00400B7F" w:rsidRPr="006D1D9F">
        <w:rPr>
          <w:rFonts w:ascii="Angsana New" w:hAnsi="Angsana New" w:cs="Angsana New" w:hint="cs"/>
          <w:sz w:val="32"/>
          <w:szCs w:val="32"/>
          <w:cs/>
        </w:rPr>
        <w:t>3</w:t>
      </w:r>
      <w:r w:rsidR="00400B7F" w:rsidRPr="006D1D9F">
        <w:rPr>
          <w:rFonts w:ascii="Angsana New" w:hAnsi="Angsana New" w:cs="Angsana New"/>
          <w:sz w:val="32"/>
          <w:szCs w:val="32"/>
          <w:cs/>
        </w:rPr>
        <w:t xml:space="preserve">)  </w:t>
      </w:r>
      <w:r w:rsidR="00082A0A">
        <w:rPr>
          <w:rFonts w:ascii="Angsana New" w:hAnsi="Angsana New" w:cs="Angsana New"/>
          <w:sz w:val="32"/>
          <w:szCs w:val="32"/>
          <w:cs/>
        </w:rPr>
        <w:t>เอกสารอื่นตามที่คณะกรรมการกำห</w:t>
      </w:r>
      <w:r w:rsidR="00082A0A">
        <w:rPr>
          <w:rFonts w:ascii="Angsana New" w:hAnsi="Angsana New" w:cs="Angsana New" w:hint="cs"/>
          <w:sz w:val="32"/>
          <w:szCs w:val="32"/>
          <w:cs/>
        </w:rPr>
        <w:t>นด</w:t>
      </w:r>
    </w:p>
    <w:p w:rsidR="00082A0A" w:rsidRPr="006D1D9F" w:rsidRDefault="00082A0A" w:rsidP="00082A0A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 w:rsidRPr="006D1D9F">
        <w:rPr>
          <w:rFonts w:asciiTheme="majorBidi" w:hAnsiTheme="majorBidi" w:cstheme="majorBidi" w:hint="cs"/>
          <w:b/>
          <w:bCs/>
          <w:sz w:val="32"/>
          <w:szCs w:val="32"/>
          <w:cs/>
        </w:rPr>
        <w:t>สวัสดิการ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ช่วยเหลือและสงเคราะห์ครบครัวสมาชิก 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ส.ค.ส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.)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สมาชิกที่มีสิทธิ์จะได้รับเงินสวัสดิการนี้ ในปีที่เสียชีวิต จะต้องไม่เป็นผู้ผิดนัดการชำระหนี้ไม่ว่าจะเป็นเงินต้นหรือดอกเบี้ย และผิดนัดส่งค่าหุ้น กรณีที่ชำระหนี้ปกติให้ได้รับเงินสวัสดิการดังนี้</w:t>
      </w:r>
    </w:p>
    <w:p w:rsidR="00422F0C" w:rsidRPr="00422F0C" w:rsidRDefault="00422F0C" w:rsidP="00422F0C">
      <w:pPr>
        <w:pStyle w:val="a4"/>
        <w:spacing w:before="0" w:line="320" w:lineRule="exact"/>
        <w:rPr>
          <w:rFonts w:asciiTheme="majorBidi" w:hAnsiTheme="majorBidi" w:cstheme="majorBidi"/>
          <w:color w:val="000000"/>
        </w:rPr>
      </w:pPr>
      <w:r w:rsidRPr="00422F0C">
        <w:rPr>
          <w:rFonts w:asciiTheme="majorBidi" w:hAnsiTheme="majorBidi" w:cstheme="majorBidi"/>
          <w:color w:val="000000"/>
        </w:rPr>
        <w:t xml:space="preserve">   </w:t>
      </w:r>
      <w:r>
        <w:rPr>
          <w:rFonts w:asciiTheme="majorBidi" w:hAnsiTheme="majorBidi" w:cstheme="majorBidi" w:hint="cs"/>
          <w:color w:val="000000"/>
          <w:cs/>
        </w:rPr>
        <w:t>-</w:t>
      </w:r>
      <w:r w:rsidRPr="00422F0C">
        <w:rPr>
          <w:rFonts w:asciiTheme="majorBidi" w:hAnsiTheme="majorBidi" w:cstheme="majorBidi"/>
          <w:color w:val="000000"/>
          <w:cs/>
        </w:rPr>
        <w:t xml:space="preserve">  เป็นสมาชิก ไม่เกิน </w:t>
      </w:r>
      <w:r>
        <w:rPr>
          <w:rFonts w:asciiTheme="majorBidi" w:hAnsiTheme="majorBidi" w:cstheme="majorBidi"/>
          <w:color w:val="000000"/>
          <w:cs/>
        </w:rPr>
        <w:t xml:space="preserve">  </w:t>
      </w:r>
      <w:r>
        <w:rPr>
          <w:rFonts w:asciiTheme="majorBidi" w:hAnsiTheme="majorBidi" w:cstheme="majorBidi"/>
          <w:color w:val="000000"/>
        </w:rPr>
        <w:t xml:space="preserve">5 </w:t>
      </w:r>
      <w:r w:rsidRPr="00422F0C">
        <w:rPr>
          <w:rFonts w:asciiTheme="majorBidi" w:hAnsiTheme="majorBidi" w:cstheme="majorBidi"/>
          <w:color w:val="000000"/>
          <w:cs/>
        </w:rPr>
        <w:t xml:space="preserve"> ปี  จ่ายให้ทายาท </w:t>
      </w:r>
      <w:r>
        <w:rPr>
          <w:rFonts w:asciiTheme="majorBidi" w:hAnsiTheme="majorBidi" w:cstheme="majorBidi"/>
          <w:color w:val="000000"/>
        </w:rPr>
        <w:t>40,000</w:t>
      </w:r>
      <w:r w:rsidRPr="00422F0C">
        <w:rPr>
          <w:rFonts w:asciiTheme="majorBidi" w:hAnsiTheme="majorBidi" w:cstheme="majorBidi"/>
          <w:color w:val="000000"/>
          <w:cs/>
        </w:rPr>
        <w:t xml:space="preserve"> บาท</w:t>
      </w:r>
    </w:p>
    <w:p w:rsidR="00422F0C" w:rsidRPr="00422F0C" w:rsidRDefault="00422F0C" w:rsidP="00422F0C">
      <w:pPr>
        <w:spacing w:after="0"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เป็นสมาชิก  เกินกว่า  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ปี แต่ไม่เกิน  </w:t>
      </w:r>
      <w:r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ปี  จ่ายให้ทายาท     </w:t>
      </w:r>
      <w:r>
        <w:rPr>
          <w:rFonts w:asciiTheme="majorBidi" w:hAnsiTheme="majorBidi" w:cstheme="majorBidi"/>
          <w:color w:val="000000"/>
          <w:sz w:val="32"/>
          <w:szCs w:val="32"/>
        </w:rPr>
        <w:t>60,000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เป็นสมาชิก  เกินกว่า  </w:t>
      </w:r>
      <w:r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ปี แต่ไม่เกิน  </w:t>
      </w:r>
      <w:r>
        <w:rPr>
          <w:rFonts w:asciiTheme="majorBidi" w:hAnsiTheme="majorBidi" w:cstheme="majorBidi"/>
          <w:color w:val="000000"/>
          <w:sz w:val="32"/>
          <w:szCs w:val="32"/>
        </w:rPr>
        <w:t>15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ปี จ่ายให้ทายาท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80,000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422F0C" w:rsidRPr="00422F0C" w:rsidRDefault="00422F0C" w:rsidP="00422F0C">
      <w:pPr>
        <w:spacing w:after="0" w:line="32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เป็นสมาชิก 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เกินกว่า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color w:val="000000"/>
          <w:sz w:val="32"/>
          <w:szCs w:val="32"/>
        </w:rPr>
        <w:t>15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ปี แต่ไม่เกิน  </w:t>
      </w:r>
      <w:r>
        <w:rPr>
          <w:rFonts w:asciiTheme="majorBidi" w:hAnsiTheme="majorBidi" w:cstheme="majorBidi"/>
          <w:color w:val="000000"/>
          <w:sz w:val="32"/>
          <w:szCs w:val="32"/>
        </w:rPr>
        <w:t>2</w:t>
      </w:r>
      <w:r>
        <w:rPr>
          <w:rFonts w:asciiTheme="majorBidi" w:hAnsiTheme="majorBidi" w:cstheme="majorBidi"/>
          <w:color w:val="000000"/>
          <w:sz w:val="32"/>
          <w:szCs w:val="32"/>
        </w:rPr>
        <w:t>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ปี  จ่ายให้ทายาท    </w:t>
      </w:r>
      <w:r>
        <w:rPr>
          <w:rFonts w:asciiTheme="majorBidi" w:hAnsiTheme="majorBidi" w:cstheme="majorBidi"/>
          <w:color w:val="000000"/>
          <w:sz w:val="32"/>
          <w:szCs w:val="32"/>
        </w:rPr>
        <w:t>10</w:t>
      </w:r>
      <w:r>
        <w:rPr>
          <w:rFonts w:asciiTheme="majorBidi" w:hAnsiTheme="majorBidi" w:cstheme="majorBidi"/>
          <w:color w:val="000000"/>
          <w:sz w:val="32"/>
          <w:szCs w:val="32"/>
        </w:rPr>
        <w:t>0,000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422F0C" w:rsidRDefault="00422F0C" w:rsidP="00422F0C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เป็นสมาชิก  เกินกว่า  </w:t>
      </w:r>
      <w:r>
        <w:rPr>
          <w:rFonts w:asciiTheme="majorBidi" w:hAnsiTheme="majorBidi" w:cstheme="majorBidi"/>
          <w:color w:val="000000"/>
          <w:sz w:val="32"/>
          <w:szCs w:val="32"/>
        </w:rPr>
        <w:t>2</w:t>
      </w:r>
      <w:r>
        <w:rPr>
          <w:rFonts w:asciiTheme="majorBidi" w:hAnsiTheme="majorBidi" w:cstheme="majorBidi"/>
          <w:color w:val="000000"/>
          <w:sz w:val="32"/>
          <w:szCs w:val="32"/>
        </w:rPr>
        <w:t>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ปี แต่ไม่เกิน  </w:t>
      </w:r>
      <w:r>
        <w:rPr>
          <w:rFonts w:asciiTheme="majorBidi" w:hAnsiTheme="majorBidi" w:cstheme="majorBidi"/>
          <w:color w:val="000000"/>
          <w:sz w:val="32"/>
          <w:szCs w:val="32"/>
        </w:rPr>
        <w:t>2</w:t>
      </w:r>
      <w:r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ปี จ่ายให้ทายาท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130</w:t>
      </w:r>
      <w:r>
        <w:rPr>
          <w:rFonts w:asciiTheme="majorBidi" w:hAnsiTheme="majorBidi" w:cstheme="majorBidi"/>
          <w:color w:val="000000"/>
          <w:sz w:val="32"/>
          <w:szCs w:val="32"/>
        </w:rPr>
        <w:t>,000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422F0C" w:rsidRPr="00422F0C" w:rsidRDefault="00422F0C" w:rsidP="00422F0C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เป็นสมาชิก เกินกว่า </w:t>
      </w:r>
      <w:r>
        <w:rPr>
          <w:rFonts w:asciiTheme="majorBidi" w:hAnsiTheme="majorBidi" w:cstheme="majorBidi"/>
          <w:color w:val="000000"/>
          <w:sz w:val="32"/>
          <w:szCs w:val="32"/>
        </w:rPr>
        <w:t>25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ปี</w:t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จ่ายเพิ่มให้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ปีละ  </w:t>
      </w:r>
      <w:r>
        <w:rPr>
          <w:rFonts w:asciiTheme="majorBidi" w:hAnsiTheme="majorBidi" w:cstheme="majorBidi"/>
          <w:color w:val="000000"/>
          <w:sz w:val="32"/>
          <w:szCs w:val="32"/>
        </w:rPr>
        <w:t>10,000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กรณีที่ประนอมหนี้ และชำระหนี้ตามข้อตกลง ไม่ถือว่าเป็นผู้ผิดนัดชำระหนี้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ab/>
        <w:t>การนับอายุการเป็นสมาชิก ถ้าเศษของปีเกินกว่า ๖  เดือน ให้นับ เป็น ๑ ปี</w:t>
      </w:r>
    </w:p>
    <w:p w:rsidR="00422F0C" w:rsidRDefault="00422F0C" w:rsidP="00422F0C">
      <w:pPr>
        <w:spacing w:after="0"/>
        <w:jc w:val="thaiDistribute"/>
        <w:rPr>
          <w:rFonts w:asciiTheme="majorBidi" w:hAnsiTheme="majorBidi" w:cstheme="majorBidi" w:hint="cs"/>
          <w:color w:val="000000"/>
          <w:spacing w:val="-4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 w:rsidRPr="00422F0C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 w:rsidRPr="00422F0C">
        <w:rPr>
          <w:rFonts w:asciiTheme="majorBidi" w:hAnsiTheme="majorBidi" w:cstheme="majorBidi"/>
          <w:color w:val="000000"/>
          <w:spacing w:val="-12"/>
          <w:sz w:val="32"/>
          <w:szCs w:val="32"/>
          <w:cs/>
        </w:rPr>
        <w:t>กรณีสมาชิกที่โอนสมาชิกภาพมาจากสหกรณ์อื่น ไม่ให้นับตามอายุการเป็นสมาชิกจากสหกรณ์</w:t>
      </w:r>
      <w:r w:rsidRPr="00422F0C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 xml:space="preserve">เดิม  </w:t>
      </w:r>
      <w:r w:rsidRPr="00422F0C">
        <w:rPr>
          <w:rFonts w:asciiTheme="majorBidi" w:hAnsiTheme="majorBidi" w:cstheme="majorBidi"/>
          <w:color w:val="000000"/>
          <w:spacing w:val="-4"/>
          <w:sz w:val="32"/>
          <w:szCs w:val="32"/>
          <w:cs/>
        </w:rPr>
        <w:t>ยกเว้นกรณีที่เคยเป็นสมาชิกสหกรณ์ออมทรัพย์ครูชัยภูมิ จำกัด ที่โอนไปเป็นสมาชิกสหกรณ์อื่น โอนกลับมาเป็นสมาชิกสหกรณ์ออมทรัพย์ครูชัยภูมิ จำกัด  อีกครั้ง ให้นับอายุการเป็นสมาชิกต่อจากที่เคยเป็นอยู่ก่อนโอนไป</w:t>
      </w:r>
    </w:p>
    <w:p w:rsidR="0061731D" w:rsidRPr="00422F0C" w:rsidRDefault="0061731D" w:rsidP="00422F0C">
      <w:pPr>
        <w:spacing w:after="0"/>
        <w:jc w:val="thaiDistribute"/>
        <w:rPr>
          <w:rFonts w:asciiTheme="majorBidi" w:hAnsiTheme="majorBidi" w:cstheme="majorBidi"/>
          <w:color w:val="000000"/>
          <w:spacing w:val="-4"/>
          <w:sz w:val="32"/>
          <w:szCs w:val="32"/>
          <w:cs/>
        </w:rPr>
      </w:pPr>
      <w:bookmarkStart w:id="0" w:name="_GoBack"/>
      <w:bookmarkEnd w:id="0"/>
    </w:p>
    <w:p w:rsidR="00422F0C" w:rsidRPr="0061731D" w:rsidRDefault="00422F0C" w:rsidP="00422F0C">
      <w:pPr>
        <w:tabs>
          <w:tab w:val="left" w:pos="709"/>
          <w:tab w:val="left" w:pos="851"/>
        </w:tabs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lastRenderedPageBreak/>
        <w:tab/>
      </w:r>
      <w:r w:rsidRPr="0061731D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การ</w:t>
      </w:r>
      <w:r w:rsidRPr="0061731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รับเงิน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เมื่อสมาชิกถึงแก่ความตาย สหกรณ์จะจ่ายเงินให้แก่ทายาทตามตามลำดับก่อนหลัง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ทายาทผู้ขอรับเงินจะต้องยื่นเรื่องขอรับเงิน โดยแนบเอกสารประกอบ ดังนี้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-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คำขอรับเงินตามแบบที่สหกรณ์กำหนด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มรณะบัตร 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ทะเบียนบ้าน 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ทะเบียนสมรส </w:t>
      </w:r>
    </w:p>
    <w:p w:rsidR="00422F0C" w:rsidRPr="00422F0C" w:rsidRDefault="00422F0C" w:rsidP="00422F0C">
      <w:pPr>
        <w:tabs>
          <w:tab w:val="left" w:pos="1418"/>
          <w:tab w:val="left" w:pos="1560"/>
        </w:tabs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บัตรประจำตัวของผู้ขอรับเงิน </w:t>
      </w:r>
    </w:p>
    <w:p w:rsidR="00422F0C" w:rsidRPr="00422F0C" w:rsidRDefault="00422F0C" w:rsidP="00422F0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เอกสารที่จำเป็นอื่น ๆ (ถ้ามี)</w:t>
      </w:r>
    </w:p>
    <w:p w:rsidR="00422F0C" w:rsidRPr="00422F0C" w:rsidRDefault="00422F0C" w:rsidP="00422F0C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เอกสารให้ถ่ายและรับรองสำเนามา ๑ ฉบับ จะคืนต้นฉบับให้เมื่อได้ทำการตรวจสอบแล้ว</w:t>
      </w:r>
    </w:p>
    <w:p w:rsidR="00422F0C" w:rsidRPr="00422F0C" w:rsidRDefault="00422F0C" w:rsidP="00422F0C">
      <w:pPr>
        <w:tabs>
          <w:tab w:val="left" w:pos="993"/>
        </w:tabs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กรณีสมาชิกถึงแก่ความตาย ไม่มีทายาทยื่นคำขอรับเงินภายใน ๑๒๐ วัน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422F0C">
        <w:rPr>
          <w:rFonts w:asciiTheme="majorBidi" w:hAnsiTheme="majorBidi" w:cstheme="majorBidi"/>
          <w:color w:val="000000"/>
          <w:sz w:val="32"/>
          <w:szCs w:val="32"/>
          <w:cs/>
        </w:rPr>
        <w:t>นับตั้งแต่วันถึงแก่ความตาย ให้ถือว่าหมดสิทธิ์ได้รับเงิน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สวัสดิการ</w:t>
      </w:r>
    </w:p>
    <w:p w:rsidR="001A3194" w:rsidRPr="006D1D9F" w:rsidRDefault="00082A0A" w:rsidP="00082A0A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5.  </w:t>
      </w:r>
      <w:r w:rsidR="00CF3C42" w:rsidRPr="006D1D9F">
        <w:rPr>
          <w:rFonts w:asciiTheme="majorBidi" w:hAnsiTheme="majorBidi" w:cstheme="majorBidi" w:hint="cs"/>
          <w:b/>
          <w:bCs/>
          <w:sz w:val="32"/>
          <w:szCs w:val="32"/>
          <w:cs/>
        </w:rPr>
        <w:t>สวัสดิการ</w:t>
      </w:r>
      <w:r w:rsidR="001572D7" w:rsidRPr="006D1D9F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เพื่อความมั่นคงของสหกรณ์</w:t>
      </w:r>
    </w:p>
    <w:p w:rsidR="001572D7" w:rsidRPr="006D1D9F" w:rsidRDefault="00CF3C42" w:rsidP="006D1D9F">
      <w:pPr>
        <w:spacing w:after="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ab/>
      </w:r>
      <w:r w:rsidRPr="006D1D9F">
        <w:rPr>
          <w:rFonts w:asciiTheme="majorBidi" w:hAnsiTheme="majorBidi" w:cstheme="majorBidi" w:hint="cs"/>
          <w:sz w:val="32"/>
          <w:szCs w:val="32"/>
          <w:cs/>
        </w:rPr>
        <w:tab/>
      </w:r>
      <w:r w:rsidRPr="006D1D9F">
        <w:rPr>
          <w:rFonts w:asciiTheme="majorBidi" w:hAnsiTheme="majorBidi" w:cstheme="majorBidi" w:hint="cs"/>
          <w:sz w:val="32"/>
          <w:szCs w:val="32"/>
          <w:cs/>
        </w:rPr>
        <w:tab/>
        <w:t>-   สมาชิกสหกรณ์เสียชีวิต</w:t>
      </w:r>
      <w:r w:rsidR="001572D7" w:rsidRPr="006D1D9F">
        <w:rPr>
          <w:rFonts w:asciiTheme="majorBidi" w:hAnsiTheme="majorBidi" w:cstheme="majorBidi" w:hint="cs"/>
          <w:sz w:val="32"/>
          <w:szCs w:val="32"/>
          <w:cs/>
        </w:rPr>
        <w:t>ปกติ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สหกรณ์จ่ายเงินจัดการศพให้ทายาท  </w:t>
      </w:r>
    </w:p>
    <w:p w:rsidR="008E5FFB" w:rsidRPr="006D1D9F" w:rsidRDefault="001572D7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F3C42" w:rsidRPr="006D1D9F">
        <w:rPr>
          <w:rFonts w:asciiTheme="majorBidi" w:hAnsiTheme="majorBidi" w:cstheme="majorBidi" w:hint="cs"/>
          <w:sz w:val="32"/>
          <w:szCs w:val="32"/>
          <w:cs/>
        </w:rPr>
        <w:t xml:space="preserve">100,000  บาท  </w:t>
      </w:r>
    </w:p>
    <w:p w:rsidR="008E5FFB" w:rsidRPr="006D1D9F" w:rsidRDefault="008E5FFB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 </w:t>
      </w:r>
      <w:r w:rsidR="00CF3C42" w:rsidRPr="006D1D9F">
        <w:rPr>
          <w:rFonts w:asciiTheme="majorBidi" w:hAnsiTheme="majorBidi" w:cstheme="majorBidi" w:hint="cs"/>
          <w:sz w:val="32"/>
          <w:szCs w:val="32"/>
          <w:cs/>
        </w:rPr>
        <w:t xml:space="preserve">กรณีเสียชีวิตเพราะอุบัติเหตุ </w:t>
      </w: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สหกรณ์จ่ายเป็นค่าจัดการศพให้ทายาท  </w:t>
      </w:r>
    </w:p>
    <w:p w:rsidR="00CF3C42" w:rsidRPr="006D1D9F" w:rsidRDefault="008E5FFB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 300,000  บาท</w:t>
      </w:r>
    </w:p>
    <w:p w:rsidR="00CF3C42" w:rsidRPr="006D1D9F" w:rsidRDefault="00CF3C42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-   </w:t>
      </w:r>
      <w:r w:rsidR="00872D74" w:rsidRPr="006D1D9F">
        <w:rPr>
          <w:rFonts w:asciiTheme="majorBidi" w:hAnsiTheme="majorBidi" w:cstheme="majorBidi" w:hint="cs"/>
          <w:sz w:val="32"/>
          <w:szCs w:val="32"/>
          <w:cs/>
        </w:rPr>
        <w:t>เงินจัดการศพให้จ่ายให้ทายาท  ตามเกณฑ์  ดังนี้</w:t>
      </w:r>
    </w:p>
    <w:p w:rsidR="00872D74" w:rsidRPr="006D1D9F" w:rsidRDefault="00872D74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ab/>
        <w:t xml:space="preserve">(1)   กรณีสมาชิกผู้ตายไม่มีหนี้ต่อสหกรณ์  ให้แบ่งจ่ายเป็น  2  งวด  </w:t>
      </w:r>
    </w:p>
    <w:p w:rsidR="00872D74" w:rsidRPr="006D1D9F" w:rsidRDefault="00872D74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                งวดละเท่า ๆ กัน</w:t>
      </w:r>
    </w:p>
    <w:p w:rsidR="00872D74" w:rsidRPr="006D1D9F" w:rsidRDefault="00872D74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ab/>
        <w:t xml:space="preserve">(2)   กรณีสมาชิกผู้ตายมีหนี้ต่อสหกรณ์  ให้หักชำระหนี้สหกรณ์ก่อน  </w:t>
      </w:r>
    </w:p>
    <w:p w:rsidR="00506E48" w:rsidRPr="006D1D9F" w:rsidRDefault="00872D74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D1D9F">
        <w:rPr>
          <w:rFonts w:asciiTheme="majorBidi" w:hAnsiTheme="majorBidi" w:cstheme="majorBidi" w:hint="cs"/>
          <w:sz w:val="32"/>
          <w:szCs w:val="32"/>
          <w:cs/>
        </w:rPr>
        <w:t xml:space="preserve">                    เงินที่เหลือจึงจ่ายให้ทายาทรับไป</w:t>
      </w:r>
    </w:p>
    <w:p w:rsidR="00AC2943" w:rsidRPr="006D1D9F" w:rsidRDefault="00AC2943" w:rsidP="006D1D9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506E48" w:rsidRPr="000464D2" w:rsidRDefault="00DA39F0" w:rsidP="0058441B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*************************************</w:t>
      </w:r>
    </w:p>
    <w:sectPr w:rsidR="00506E48" w:rsidRPr="000464D2" w:rsidSect="00794FF9">
      <w:pgSz w:w="11906" w:h="16838" w:code="9"/>
      <w:pgMar w:top="992" w:right="1134" w:bottom="340" w:left="1134" w:header="454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3B"/>
    <w:multiLevelType w:val="multilevel"/>
    <w:tmpl w:val="B24A4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  <w:b w:val="0"/>
        <w:sz w:val="36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  <w:b w:val="0"/>
        <w:sz w:val="36"/>
      </w:rPr>
    </w:lvl>
    <w:lvl w:ilvl="3">
      <w:start w:val="1"/>
      <w:numFmt w:val="decimal"/>
      <w:isLgl/>
      <w:lvlText w:val="%1.%2.%3.%4"/>
      <w:lvlJc w:val="left"/>
      <w:pPr>
        <w:ind w:left="3735" w:hanging="1080"/>
      </w:pPr>
      <w:rPr>
        <w:rFonts w:hint="default"/>
        <w:b w:val="0"/>
        <w:sz w:val="36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  <w:b w:val="0"/>
        <w:sz w:val="36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  <w:b w:val="0"/>
        <w:sz w:val="36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  <w:b w:val="0"/>
        <w:sz w:val="36"/>
      </w:rPr>
    </w:lvl>
    <w:lvl w:ilvl="7">
      <w:start w:val="1"/>
      <w:numFmt w:val="decimal"/>
      <w:isLgl/>
      <w:lvlText w:val="%1.%2.%3.%4.%5.%6.%7.%8"/>
      <w:lvlJc w:val="left"/>
      <w:pPr>
        <w:ind w:left="6075" w:hanging="1800"/>
      </w:pPr>
      <w:rPr>
        <w:rFonts w:hint="default"/>
        <w:b w:val="0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 w:val="0"/>
        <w:sz w:val="36"/>
      </w:rPr>
    </w:lvl>
  </w:abstractNum>
  <w:abstractNum w:abstractNumId="1">
    <w:nsid w:val="0A3072B6"/>
    <w:multiLevelType w:val="hybridMultilevel"/>
    <w:tmpl w:val="5E78AB8A"/>
    <w:lvl w:ilvl="0" w:tplc="D3120280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262AEE"/>
    <w:multiLevelType w:val="hybridMultilevel"/>
    <w:tmpl w:val="60004EEC"/>
    <w:lvl w:ilvl="0" w:tplc="036A492A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684D74"/>
    <w:multiLevelType w:val="hybridMultilevel"/>
    <w:tmpl w:val="588A0116"/>
    <w:lvl w:ilvl="0" w:tplc="D1E872D2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58235E"/>
    <w:multiLevelType w:val="hybridMultilevel"/>
    <w:tmpl w:val="7E38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8D7"/>
    <w:multiLevelType w:val="hybridMultilevel"/>
    <w:tmpl w:val="3E9C570E"/>
    <w:lvl w:ilvl="0" w:tplc="40C0855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897539"/>
    <w:multiLevelType w:val="hybridMultilevel"/>
    <w:tmpl w:val="02ACCFCE"/>
    <w:lvl w:ilvl="0" w:tplc="F6583566">
      <w:start w:val="2"/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43F00"/>
    <w:multiLevelType w:val="hybridMultilevel"/>
    <w:tmpl w:val="D46A74AE"/>
    <w:lvl w:ilvl="0" w:tplc="E8EE7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437E6"/>
    <w:multiLevelType w:val="hybridMultilevel"/>
    <w:tmpl w:val="3C82D56A"/>
    <w:lvl w:ilvl="0" w:tplc="1CEAB026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703189"/>
    <w:multiLevelType w:val="hybridMultilevel"/>
    <w:tmpl w:val="2D800286"/>
    <w:lvl w:ilvl="0" w:tplc="DD8007A2">
      <w:start w:val="4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A64E90"/>
    <w:multiLevelType w:val="hybridMultilevel"/>
    <w:tmpl w:val="7C148286"/>
    <w:lvl w:ilvl="0" w:tplc="BF688E32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B82701E"/>
    <w:multiLevelType w:val="multilevel"/>
    <w:tmpl w:val="54BC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>
    <w:nsid w:val="50811E0D"/>
    <w:multiLevelType w:val="hybridMultilevel"/>
    <w:tmpl w:val="36585B3A"/>
    <w:lvl w:ilvl="0" w:tplc="C6AAE0A8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DDD351C"/>
    <w:multiLevelType w:val="hybridMultilevel"/>
    <w:tmpl w:val="721AB90E"/>
    <w:lvl w:ilvl="0" w:tplc="82DA5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A51BD4"/>
    <w:multiLevelType w:val="hybridMultilevel"/>
    <w:tmpl w:val="A3009ECC"/>
    <w:lvl w:ilvl="0" w:tplc="E34C6B38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0C654C3"/>
    <w:multiLevelType w:val="hybridMultilevel"/>
    <w:tmpl w:val="61986DF6"/>
    <w:lvl w:ilvl="0" w:tplc="F9E43D98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2CC7018"/>
    <w:multiLevelType w:val="hybridMultilevel"/>
    <w:tmpl w:val="3C74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C662B"/>
    <w:multiLevelType w:val="hybridMultilevel"/>
    <w:tmpl w:val="A62C5F96"/>
    <w:lvl w:ilvl="0" w:tplc="E8FCC470">
      <w:start w:val="6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9D434F4"/>
    <w:multiLevelType w:val="hybridMultilevel"/>
    <w:tmpl w:val="F8AA14FA"/>
    <w:lvl w:ilvl="0" w:tplc="BBCAD828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C7C14E6"/>
    <w:multiLevelType w:val="hybridMultilevel"/>
    <w:tmpl w:val="5084710C"/>
    <w:lvl w:ilvl="0" w:tplc="0A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CF79CE"/>
    <w:multiLevelType w:val="hybridMultilevel"/>
    <w:tmpl w:val="597A2D2C"/>
    <w:lvl w:ilvl="0" w:tplc="EC3A0E64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0583827"/>
    <w:multiLevelType w:val="hybridMultilevel"/>
    <w:tmpl w:val="BCB87B74"/>
    <w:lvl w:ilvl="0" w:tplc="30742514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070CE"/>
    <w:multiLevelType w:val="hybridMultilevel"/>
    <w:tmpl w:val="2946E564"/>
    <w:lvl w:ilvl="0" w:tplc="3F809DB8">
      <w:start w:val="8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6F90288"/>
    <w:multiLevelType w:val="hybridMultilevel"/>
    <w:tmpl w:val="460CB330"/>
    <w:lvl w:ilvl="0" w:tplc="B3009E74">
      <w:start w:val="1"/>
      <w:numFmt w:val="decimal"/>
      <w:lvlText w:val="(%1)"/>
      <w:lvlJc w:val="left"/>
      <w:pPr>
        <w:ind w:left="33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AEE3CDC"/>
    <w:multiLevelType w:val="hybridMultilevel"/>
    <w:tmpl w:val="C314872A"/>
    <w:lvl w:ilvl="0" w:tplc="A4B64C7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17"/>
  </w:num>
  <w:num w:numId="9">
    <w:abstractNumId w:val="9"/>
  </w:num>
  <w:num w:numId="10">
    <w:abstractNumId w:val="12"/>
  </w:num>
  <w:num w:numId="11">
    <w:abstractNumId w:val="22"/>
  </w:num>
  <w:num w:numId="12">
    <w:abstractNumId w:val="24"/>
  </w:num>
  <w:num w:numId="13">
    <w:abstractNumId w:val="23"/>
  </w:num>
  <w:num w:numId="14">
    <w:abstractNumId w:val="15"/>
  </w:num>
  <w:num w:numId="15">
    <w:abstractNumId w:val="8"/>
  </w:num>
  <w:num w:numId="16">
    <w:abstractNumId w:val="2"/>
  </w:num>
  <w:num w:numId="17">
    <w:abstractNumId w:val="18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16"/>
  </w:num>
  <w:num w:numId="23">
    <w:abstractNumId w:val="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2"/>
    <w:rsid w:val="00015780"/>
    <w:rsid w:val="000464D2"/>
    <w:rsid w:val="000538C9"/>
    <w:rsid w:val="00061A11"/>
    <w:rsid w:val="00074706"/>
    <w:rsid w:val="00082A0A"/>
    <w:rsid w:val="00090797"/>
    <w:rsid w:val="000A571C"/>
    <w:rsid w:val="000D7539"/>
    <w:rsid w:val="000D7770"/>
    <w:rsid w:val="001010D7"/>
    <w:rsid w:val="0012171E"/>
    <w:rsid w:val="00125B30"/>
    <w:rsid w:val="00142FC9"/>
    <w:rsid w:val="001572D7"/>
    <w:rsid w:val="00160706"/>
    <w:rsid w:val="001624A9"/>
    <w:rsid w:val="001700DB"/>
    <w:rsid w:val="001716BB"/>
    <w:rsid w:val="001851CB"/>
    <w:rsid w:val="001A3194"/>
    <w:rsid w:val="001A7781"/>
    <w:rsid w:val="001D1262"/>
    <w:rsid w:val="00211C9D"/>
    <w:rsid w:val="00246026"/>
    <w:rsid w:val="002539F6"/>
    <w:rsid w:val="00260580"/>
    <w:rsid w:val="00291A07"/>
    <w:rsid w:val="002A6E91"/>
    <w:rsid w:val="002D300F"/>
    <w:rsid w:val="002F3B50"/>
    <w:rsid w:val="003012F1"/>
    <w:rsid w:val="00303C1C"/>
    <w:rsid w:val="0031681E"/>
    <w:rsid w:val="003302D4"/>
    <w:rsid w:val="00346CB9"/>
    <w:rsid w:val="003647F9"/>
    <w:rsid w:val="003749EB"/>
    <w:rsid w:val="0039277D"/>
    <w:rsid w:val="003A15BA"/>
    <w:rsid w:val="003C38C4"/>
    <w:rsid w:val="003C3BBF"/>
    <w:rsid w:val="00400B7F"/>
    <w:rsid w:val="004014AA"/>
    <w:rsid w:val="00401DA7"/>
    <w:rsid w:val="00410D45"/>
    <w:rsid w:val="00422F0C"/>
    <w:rsid w:val="004618BE"/>
    <w:rsid w:val="00506E48"/>
    <w:rsid w:val="00523683"/>
    <w:rsid w:val="005331E9"/>
    <w:rsid w:val="005454C4"/>
    <w:rsid w:val="005508EA"/>
    <w:rsid w:val="005737C1"/>
    <w:rsid w:val="0058441B"/>
    <w:rsid w:val="005A6566"/>
    <w:rsid w:val="005E00FD"/>
    <w:rsid w:val="005E0DAA"/>
    <w:rsid w:val="005E554F"/>
    <w:rsid w:val="00600515"/>
    <w:rsid w:val="00607A95"/>
    <w:rsid w:val="0061731D"/>
    <w:rsid w:val="00640825"/>
    <w:rsid w:val="00657703"/>
    <w:rsid w:val="006662E4"/>
    <w:rsid w:val="0069188A"/>
    <w:rsid w:val="006D1D9F"/>
    <w:rsid w:val="006F7442"/>
    <w:rsid w:val="00726089"/>
    <w:rsid w:val="00726175"/>
    <w:rsid w:val="00730E9C"/>
    <w:rsid w:val="00754130"/>
    <w:rsid w:val="00793C3F"/>
    <w:rsid w:val="00794FF9"/>
    <w:rsid w:val="007A6D5F"/>
    <w:rsid w:val="007D19E2"/>
    <w:rsid w:val="00817D6C"/>
    <w:rsid w:val="00825B25"/>
    <w:rsid w:val="008370D1"/>
    <w:rsid w:val="00855E8E"/>
    <w:rsid w:val="00864D85"/>
    <w:rsid w:val="00872D74"/>
    <w:rsid w:val="008A7079"/>
    <w:rsid w:val="008C0964"/>
    <w:rsid w:val="008C615A"/>
    <w:rsid w:val="008C72BA"/>
    <w:rsid w:val="008E12F7"/>
    <w:rsid w:val="008E5FFB"/>
    <w:rsid w:val="008F3067"/>
    <w:rsid w:val="008F4A2F"/>
    <w:rsid w:val="008F6298"/>
    <w:rsid w:val="009024F0"/>
    <w:rsid w:val="00903690"/>
    <w:rsid w:val="00914F32"/>
    <w:rsid w:val="009235FC"/>
    <w:rsid w:val="00925926"/>
    <w:rsid w:val="009324B1"/>
    <w:rsid w:val="00933141"/>
    <w:rsid w:val="0094453F"/>
    <w:rsid w:val="00973CD9"/>
    <w:rsid w:val="00984C60"/>
    <w:rsid w:val="009F1A20"/>
    <w:rsid w:val="00A34C46"/>
    <w:rsid w:val="00A34CFC"/>
    <w:rsid w:val="00A35CF8"/>
    <w:rsid w:val="00A52322"/>
    <w:rsid w:val="00A87A36"/>
    <w:rsid w:val="00AC2943"/>
    <w:rsid w:val="00AC7ECF"/>
    <w:rsid w:val="00B35891"/>
    <w:rsid w:val="00B43D59"/>
    <w:rsid w:val="00B623BF"/>
    <w:rsid w:val="00B7409A"/>
    <w:rsid w:val="00B80D93"/>
    <w:rsid w:val="00B84091"/>
    <w:rsid w:val="00BB6037"/>
    <w:rsid w:val="00BD69A8"/>
    <w:rsid w:val="00BE50D5"/>
    <w:rsid w:val="00BF5C2F"/>
    <w:rsid w:val="00C41C38"/>
    <w:rsid w:val="00C430DC"/>
    <w:rsid w:val="00C60883"/>
    <w:rsid w:val="00C70F45"/>
    <w:rsid w:val="00CA2E31"/>
    <w:rsid w:val="00CD1403"/>
    <w:rsid w:val="00CF3C42"/>
    <w:rsid w:val="00D22812"/>
    <w:rsid w:val="00D249B7"/>
    <w:rsid w:val="00D419F7"/>
    <w:rsid w:val="00D5295C"/>
    <w:rsid w:val="00D93DBB"/>
    <w:rsid w:val="00DA289D"/>
    <w:rsid w:val="00DA39F0"/>
    <w:rsid w:val="00DA4DDD"/>
    <w:rsid w:val="00DB36FB"/>
    <w:rsid w:val="00DC131B"/>
    <w:rsid w:val="00DE1E20"/>
    <w:rsid w:val="00DF02D9"/>
    <w:rsid w:val="00E14998"/>
    <w:rsid w:val="00E62093"/>
    <w:rsid w:val="00E67112"/>
    <w:rsid w:val="00E93461"/>
    <w:rsid w:val="00E9572B"/>
    <w:rsid w:val="00EC2E99"/>
    <w:rsid w:val="00ED1A55"/>
    <w:rsid w:val="00EE6F25"/>
    <w:rsid w:val="00F045EB"/>
    <w:rsid w:val="00F23D16"/>
    <w:rsid w:val="00F35DFB"/>
    <w:rsid w:val="00F407D1"/>
    <w:rsid w:val="00F43AA5"/>
    <w:rsid w:val="00F828C7"/>
    <w:rsid w:val="00F86C62"/>
    <w:rsid w:val="00F910B9"/>
    <w:rsid w:val="00F93A2C"/>
    <w:rsid w:val="00FA0815"/>
    <w:rsid w:val="00FC0084"/>
    <w:rsid w:val="00FE392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20"/>
    <w:pPr>
      <w:ind w:left="720"/>
      <w:contextualSpacing/>
    </w:pPr>
  </w:style>
  <w:style w:type="paragraph" w:styleId="a4">
    <w:name w:val="Body Text Indent"/>
    <w:basedOn w:val="a"/>
    <w:link w:val="a5"/>
    <w:rsid w:val="00422F0C"/>
    <w:pPr>
      <w:spacing w:before="240" w:after="0" w:line="240" w:lineRule="auto"/>
      <w:ind w:firstLine="1440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422F0C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20"/>
    <w:pPr>
      <w:ind w:left="720"/>
      <w:contextualSpacing/>
    </w:pPr>
  </w:style>
  <w:style w:type="paragraph" w:styleId="a4">
    <w:name w:val="Body Text Indent"/>
    <w:basedOn w:val="a"/>
    <w:link w:val="a5"/>
    <w:rsid w:val="00422F0C"/>
    <w:pPr>
      <w:spacing w:before="240" w:after="0" w:line="240" w:lineRule="auto"/>
      <w:ind w:firstLine="1440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422F0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4814-4C1C-4DAD-B7A2-EE23E1B4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KITCOM SHOP</dc:creator>
  <cp:lastModifiedBy>Admin</cp:lastModifiedBy>
  <cp:revision>5</cp:revision>
  <cp:lastPrinted>2018-01-19T03:01:00Z</cp:lastPrinted>
  <dcterms:created xsi:type="dcterms:W3CDTF">2018-02-15T07:39:00Z</dcterms:created>
  <dcterms:modified xsi:type="dcterms:W3CDTF">2018-02-15T08:59:00Z</dcterms:modified>
</cp:coreProperties>
</file>